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28BD" w14:textId="3E3CED62" w:rsidR="00B160C3" w:rsidRPr="00B160C3" w:rsidRDefault="00B160C3" w:rsidP="00B160C3">
      <w:pPr>
        <w:rPr>
          <w:rFonts w:ascii="Verdana" w:hAnsi="Verdana"/>
          <w:b/>
          <w:bCs/>
          <w:color w:val="6F61DB"/>
          <w:sz w:val="32"/>
          <w:szCs w:val="32"/>
        </w:rPr>
      </w:pPr>
      <w:r w:rsidRPr="00B160C3">
        <w:rPr>
          <w:rFonts w:ascii="Verdana" w:hAnsi="Verdana"/>
          <w:b/>
          <w:bCs/>
          <w:color w:val="6F61DB"/>
          <w:sz w:val="32"/>
          <w:szCs w:val="32"/>
        </w:rPr>
        <w:t>Guidance for Assessors: Providing Effective Feedback to Learners</w:t>
      </w:r>
    </w:p>
    <w:p w14:paraId="57D96BA8" w14:textId="740E7A36" w:rsidR="00B160C3" w:rsidRDefault="00B160C3" w:rsidP="00B160C3">
      <w:pPr>
        <w:rPr>
          <w:color w:val="auto"/>
          <w:sz w:val="22"/>
          <w:szCs w:val="22"/>
        </w:rPr>
      </w:pPr>
    </w:p>
    <w:p w14:paraId="6F5E27B4" w14:textId="73BA2FB9" w:rsidR="00B160C3" w:rsidRPr="00B160C3" w:rsidRDefault="00B160C3" w:rsidP="00B160C3">
      <w:pPr>
        <w:rPr>
          <w:color w:val="auto"/>
          <w:sz w:val="22"/>
          <w:szCs w:val="22"/>
        </w:rPr>
      </w:pPr>
      <w:r w:rsidRPr="00B160C3">
        <w:rPr>
          <w:color w:val="auto"/>
          <w:sz w:val="22"/>
          <w:szCs w:val="22"/>
        </w:rPr>
        <w:t xml:space="preserve">This guidance has been developed to support </w:t>
      </w:r>
      <w:r>
        <w:rPr>
          <w:color w:val="auto"/>
          <w:sz w:val="22"/>
          <w:szCs w:val="22"/>
        </w:rPr>
        <w:t>a</w:t>
      </w:r>
      <w:r w:rsidRPr="00B160C3">
        <w:rPr>
          <w:color w:val="auto"/>
          <w:sz w:val="22"/>
          <w:szCs w:val="22"/>
        </w:rPr>
        <w:t xml:space="preserve">ssessors in providing high-quality feedback to learners. Effective feedback is a key component of the assessment process to support learner progression, achievement and continuous improvement. </w:t>
      </w:r>
    </w:p>
    <w:p w14:paraId="0BA5B8ED" w14:textId="77777777" w:rsidR="00B160C3" w:rsidRDefault="00B160C3" w:rsidP="00B160C3">
      <w:pPr>
        <w:rPr>
          <w:color w:val="auto"/>
          <w:sz w:val="22"/>
          <w:szCs w:val="22"/>
        </w:rPr>
      </w:pPr>
    </w:p>
    <w:p w14:paraId="0A260773" w14:textId="534B526B" w:rsidR="00B160C3" w:rsidRDefault="00B160C3" w:rsidP="00B160C3">
      <w:pPr>
        <w:rPr>
          <w:color w:val="auto"/>
          <w:sz w:val="22"/>
          <w:szCs w:val="22"/>
        </w:rPr>
      </w:pPr>
      <w:r w:rsidRPr="00B160C3">
        <w:rPr>
          <w:color w:val="auto"/>
          <w:sz w:val="22"/>
          <w:szCs w:val="22"/>
        </w:rPr>
        <w:t>Assessment feedback could cover both:</w:t>
      </w:r>
    </w:p>
    <w:p w14:paraId="6C0AF1F3" w14:textId="77777777" w:rsidR="00B160C3" w:rsidRPr="00B160C3" w:rsidRDefault="00B160C3" w:rsidP="00B160C3">
      <w:pPr>
        <w:rPr>
          <w:color w:val="auto"/>
          <w:sz w:val="22"/>
          <w:szCs w:val="22"/>
        </w:rPr>
      </w:pPr>
    </w:p>
    <w:p w14:paraId="6FF87F58" w14:textId="77777777" w:rsidR="00B160C3" w:rsidRPr="00B160C3" w:rsidRDefault="00B160C3" w:rsidP="00B160C3">
      <w:pPr>
        <w:numPr>
          <w:ilvl w:val="0"/>
          <w:numId w:val="18"/>
        </w:numPr>
        <w:rPr>
          <w:color w:val="auto"/>
          <w:sz w:val="22"/>
          <w:szCs w:val="22"/>
        </w:rPr>
      </w:pPr>
      <w:r w:rsidRPr="00B160C3">
        <w:rPr>
          <w:color w:val="auto"/>
          <w:sz w:val="22"/>
          <w:szCs w:val="22"/>
        </w:rPr>
        <w:t>Knowledge and understanding</w:t>
      </w:r>
    </w:p>
    <w:p w14:paraId="2B3A587E" w14:textId="77777777" w:rsidR="00B160C3" w:rsidRPr="00B160C3" w:rsidRDefault="00B160C3" w:rsidP="00B160C3">
      <w:pPr>
        <w:numPr>
          <w:ilvl w:val="0"/>
          <w:numId w:val="18"/>
        </w:numPr>
        <w:rPr>
          <w:color w:val="auto"/>
          <w:sz w:val="22"/>
          <w:szCs w:val="22"/>
        </w:rPr>
      </w:pPr>
      <w:r w:rsidRPr="00B160C3">
        <w:rPr>
          <w:color w:val="auto"/>
          <w:sz w:val="22"/>
          <w:szCs w:val="22"/>
        </w:rPr>
        <w:t>Competence, skills and practical performance</w:t>
      </w:r>
    </w:p>
    <w:p w14:paraId="1485278F" w14:textId="77777777" w:rsidR="00B160C3" w:rsidRPr="00B160C3" w:rsidRDefault="00B160C3" w:rsidP="00B160C3">
      <w:pPr>
        <w:rPr>
          <w:color w:val="auto"/>
          <w:sz w:val="22"/>
          <w:szCs w:val="22"/>
        </w:rPr>
      </w:pPr>
    </w:p>
    <w:p w14:paraId="7861A79F" w14:textId="6DB359B3" w:rsidR="00B160C3" w:rsidRPr="00B160C3" w:rsidRDefault="00B160C3" w:rsidP="00B160C3">
      <w:pPr>
        <w:rPr>
          <w:b/>
          <w:bCs/>
          <w:color w:val="6F61DB"/>
        </w:rPr>
      </w:pPr>
      <w:r w:rsidRPr="00B160C3">
        <w:rPr>
          <w:b/>
          <w:bCs/>
          <w:color w:val="6F61DB"/>
        </w:rPr>
        <w:t>What we expect feedback to include</w:t>
      </w:r>
    </w:p>
    <w:p w14:paraId="053CAA82" w14:textId="77777777" w:rsidR="00B160C3" w:rsidRDefault="00B160C3" w:rsidP="00B160C3">
      <w:pPr>
        <w:rPr>
          <w:color w:val="auto"/>
          <w:sz w:val="22"/>
          <w:szCs w:val="22"/>
        </w:rPr>
      </w:pPr>
    </w:p>
    <w:p w14:paraId="55687466" w14:textId="7AF0DC34" w:rsidR="00B160C3" w:rsidRPr="00B160C3" w:rsidRDefault="00B160C3" w:rsidP="00B160C3">
      <w:pPr>
        <w:rPr>
          <w:color w:val="auto"/>
          <w:sz w:val="22"/>
          <w:szCs w:val="22"/>
        </w:rPr>
      </w:pPr>
      <w:r w:rsidRPr="00B160C3">
        <w:rPr>
          <w:color w:val="auto"/>
          <w:sz w:val="22"/>
          <w:szCs w:val="22"/>
        </w:rPr>
        <w:t>The feedback must accurately reflect the evidence reviewed or the practice observed and confirm, where appropriate, the learner's competence against the relevant standards.</w:t>
      </w:r>
    </w:p>
    <w:p w14:paraId="23464DCA" w14:textId="1C79C954" w:rsidR="00B160C3" w:rsidRDefault="00B160C3" w:rsidP="00B160C3">
      <w:pPr>
        <w:rPr>
          <w:color w:val="auto"/>
          <w:sz w:val="22"/>
          <w:szCs w:val="22"/>
        </w:rPr>
      </w:pPr>
      <w:r w:rsidRPr="00B160C3">
        <w:rPr>
          <w:color w:val="auto"/>
          <w:sz w:val="22"/>
          <w:szCs w:val="22"/>
        </w:rPr>
        <w:t xml:space="preserve">It is good practice for the </w:t>
      </w:r>
      <w:r>
        <w:rPr>
          <w:color w:val="auto"/>
          <w:sz w:val="22"/>
          <w:szCs w:val="22"/>
        </w:rPr>
        <w:t>a</w:t>
      </w:r>
      <w:r w:rsidRPr="00B160C3">
        <w:rPr>
          <w:color w:val="auto"/>
          <w:sz w:val="22"/>
          <w:szCs w:val="22"/>
        </w:rPr>
        <w:t>ssessor to clearly record their assessment judgement, including:</w:t>
      </w:r>
    </w:p>
    <w:p w14:paraId="7A6268F4" w14:textId="77777777" w:rsidR="00B160C3" w:rsidRPr="00B160C3" w:rsidRDefault="00B160C3" w:rsidP="00B160C3">
      <w:pPr>
        <w:rPr>
          <w:color w:val="auto"/>
          <w:sz w:val="22"/>
          <w:szCs w:val="22"/>
        </w:rPr>
      </w:pPr>
    </w:p>
    <w:p w14:paraId="5B2304F7" w14:textId="77777777" w:rsidR="00B160C3" w:rsidRPr="00B160C3" w:rsidRDefault="00B160C3" w:rsidP="00B160C3">
      <w:pPr>
        <w:numPr>
          <w:ilvl w:val="0"/>
          <w:numId w:val="19"/>
        </w:numPr>
        <w:rPr>
          <w:color w:val="auto"/>
          <w:sz w:val="22"/>
          <w:szCs w:val="22"/>
        </w:rPr>
      </w:pPr>
      <w:r w:rsidRPr="00B160C3">
        <w:rPr>
          <w:color w:val="auto"/>
          <w:sz w:val="22"/>
          <w:szCs w:val="22"/>
        </w:rPr>
        <w:t>Assessment criteria achieved</w:t>
      </w:r>
    </w:p>
    <w:p w14:paraId="6982559D" w14:textId="77777777" w:rsidR="00B160C3" w:rsidRPr="00B160C3" w:rsidRDefault="00B160C3" w:rsidP="00B160C3">
      <w:pPr>
        <w:numPr>
          <w:ilvl w:val="0"/>
          <w:numId w:val="19"/>
        </w:numPr>
        <w:rPr>
          <w:color w:val="auto"/>
          <w:sz w:val="22"/>
          <w:szCs w:val="22"/>
        </w:rPr>
      </w:pPr>
      <w:r w:rsidRPr="00B160C3">
        <w:rPr>
          <w:color w:val="auto"/>
          <w:sz w:val="22"/>
          <w:szCs w:val="22"/>
        </w:rPr>
        <w:t>Learning outcomes achieved</w:t>
      </w:r>
    </w:p>
    <w:p w14:paraId="481B58BA" w14:textId="77777777" w:rsidR="00B160C3" w:rsidRPr="00B160C3" w:rsidRDefault="00B160C3" w:rsidP="00B160C3">
      <w:pPr>
        <w:numPr>
          <w:ilvl w:val="0"/>
          <w:numId w:val="19"/>
        </w:numPr>
        <w:rPr>
          <w:color w:val="auto"/>
          <w:sz w:val="22"/>
          <w:szCs w:val="22"/>
        </w:rPr>
      </w:pPr>
      <w:r w:rsidRPr="00B160C3">
        <w:rPr>
          <w:color w:val="auto"/>
          <w:sz w:val="22"/>
          <w:szCs w:val="22"/>
        </w:rPr>
        <w:t>Units achieved, where applicable</w:t>
      </w:r>
    </w:p>
    <w:p w14:paraId="5C27B89A" w14:textId="77777777" w:rsidR="00B160C3" w:rsidRPr="00B160C3" w:rsidRDefault="00B160C3" w:rsidP="00B160C3">
      <w:pPr>
        <w:numPr>
          <w:ilvl w:val="0"/>
          <w:numId w:val="19"/>
        </w:numPr>
        <w:rPr>
          <w:color w:val="auto"/>
          <w:sz w:val="22"/>
          <w:szCs w:val="22"/>
        </w:rPr>
      </w:pPr>
      <w:r w:rsidRPr="00B160C3">
        <w:rPr>
          <w:color w:val="auto"/>
          <w:sz w:val="22"/>
          <w:szCs w:val="22"/>
        </w:rPr>
        <w:t xml:space="preserve">Date of assessment </w:t>
      </w:r>
    </w:p>
    <w:p w14:paraId="7AE1CE66" w14:textId="77777777" w:rsidR="00B160C3" w:rsidRPr="00B160C3" w:rsidRDefault="00B160C3" w:rsidP="00B160C3">
      <w:pPr>
        <w:numPr>
          <w:ilvl w:val="0"/>
          <w:numId w:val="19"/>
        </w:numPr>
        <w:rPr>
          <w:color w:val="auto"/>
          <w:sz w:val="22"/>
          <w:szCs w:val="22"/>
        </w:rPr>
      </w:pPr>
      <w:r w:rsidRPr="00B160C3">
        <w:rPr>
          <w:color w:val="auto"/>
          <w:sz w:val="22"/>
          <w:szCs w:val="22"/>
        </w:rPr>
        <w:t>Name and signature of the assessor</w:t>
      </w:r>
    </w:p>
    <w:p w14:paraId="2D4F6B94" w14:textId="77777777" w:rsidR="00B160C3" w:rsidRDefault="00B160C3" w:rsidP="00B160C3">
      <w:pPr>
        <w:rPr>
          <w:color w:val="auto"/>
          <w:sz w:val="22"/>
          <w:szCs w:val="22"/>
        </w:rPr>
      </w:pPr>
    </w:p>
    <w:p w14:paraId="43B812D2" w14:textId="2C6156E5" w:rsidR="00B160C3" w:rsidRDefault="00B160C3" w:rsidP="00B160C3">
      <w:pPr>
        <w:rPr>
          <w:color w:val="auto"/>
          <w:sz w:val="22"/>
          <w:szCs w:val="22"/>
        </w:rPr>
      </w:pPr>
      <w:r w:rsidRPr="00B160C3">
        <w:rPr>
          <w:color w:val="auto"/>
          <w:sz w:val="22"/>
          <w:szCs w:val="22"/>
        </w:rPr>
        <w:t>Where a learner has not yet demonstrated competence, this could be communicated sensitively and professionally. Feedback should focus on development and next steps rather than shortcomings.</w:t>
      </w:r>
    </w:p>
    <w:p w14:paraId="67D44F47" w14:textId="77777777" w:rsidR="00B160C3" w:rsidRPr="00B160C3" w:rsidRDefault="00B160C3" w:rsidP="00B160C3">
      <w:pPr>
        <w:rPr>
          <w:color w:val="auto"/>
          <w:sz w:val="22"/>
          <w:szCs w:val="22"/>
        </w:rPr>
      </w:pPr>
    </w:p>
    <w:p w14:paraId="07B6CE32" w14:textId="25B91795" w:rsidR="00B160C3" w:rsidRPr="00B160C3" w:rsidRDefault="00B160C3" w:rsidP="00B160C3">
      <w:pPr>
        <w:rPr>
          <w:color w:val="auto"/>
          <w:sz w:val="22"/>
          <w:szCs w:val="22"/>
        </w:rPr>
      </w:pPr>
      <w:r w:rsidRPr="00B160C3">
        <w:rPr>
          <w:color w:val="auto"/>
          <w:sz w:val="22"/>
          <w:szCs w:val="22"/>
        </w:rPr>
        <w:t xml:space="preserve">The </w:t>
      </w:r>
      <w:r>
        <w:rPr>
          <w:color w:val="auto"/>
          <w:sz w:val="22"/>
          <w:szCs w:val="22"/>
        </w:rPr>
        <w:t>a</w:t>
      </w:r>
      <w:r w:rsidRPr="00B160C3">
        <w:rPr>
          <w:color w:val="auto"/>
          <w:sz w:val="22"/>
          <w:szCs w:val="22"/>
        </w:rPr>
        <w:t>ssessor's judgement, detailed feedback and agreed actions should be recorded clearly to support the learner's progression.</w:t>
      </w:r>
    </w:p>
    <w:p w14:paraId="0B1107B8" w14:textId="77777777" w:rsidR="00B160C3" w:rsidRDefault="00B160C3" w:rsidP="00B160C3">
      <w:pPr>
        <w:rPr>
          <w:color w:val="auto"/>
          <w:sz w:val="22"/>
          <w:szCs w:val="22"/>
        </w:rPr>
      </w:pPr>
      <w:r w:rsidRPr="00B160C3">
        <w:rPr>
          <w:color w:val="auto"/>
          <w:sz w:val="22"/>
          <w:szCs w:val="22"/>
        </w:rPr>
        <w:t>Feedback may be:</w:t>
      </w:r>
    </w:p>
    <w:p w14:paraId="340AFC70" w14:textId="77777777" w:rsidR="00B160C3" w:rsidRPr="00B160C3" w:rsidRDefault="00B160C3" w:rsidP="00B160C3">
      <w:pPr>
        <w:rPr>
          <w:color w:val="auto"/>
          <w:sz w:val="22"/>
          <w:szCs w:val="22"/>
        </w:rPr>
      </w:pPr>
    </w:p>
    <w:p w14:paraId="2761D01F" w14:textId="77777777" w:rsidR="00B160C3" w:rsidRPr="00B160C3" w:rsidRDefault="00B160C3" w:rsidP="00B160C3">
      <w:pPr>
        <w:numPr>
          <w:ilvl w:val="0"/>
          <w:numId w:val="17"/>
        </w:numPr>
        <w:rPr>
          <w:color w:val="auto"/>
          <w:sz w:val="22"/>
          <w:szCs w:val="22"/>
        </w:rPr>
      </w:pPr>
      <w:r w:rsidRPr="00B160C3">
        <w:rPr>
          <w:color w:val="auto"/>
          <w:sz w:val="22"/>
          <w:szCs w:val="22"/>
        </w:rPr>
        <w:t>Written</w:t>
      </w:r>
    </w:p>
    <w:p w14:paraId="6E7A0A87" w14:textId="77777777" w:rsidR="00B160C3" w:rsidRPr="00B160C3" w:rsidRDefault="00B160C3" w:rsidP="00B160C3">
      <w:pPr>
        <w:numPr>
          <w:ilvl w:val="0"/>
          <w:numId w:val="17"/>
        </w:numPr>
        <w:rPr>
          <w:color w:val="auto"/>
          <w:sz w:val="22"/>
          <w:szCs w:val="22"/>
        </w:rPr>
      </w:pPr>
      <w:r w:rsidRPr="00B160C3">
        <w:rPr>
          <w:color w:val="auto"/>
          <w:sz w:val="22"/>
          <w:szCs w:val="22"/>
        </w:rPr>
        <w:t xml:space="preserve">Verbal </w:t>
      </w:r>
    </w:p>
    <w:p w14:paraId="5AF2D201" w14:textId="77777777" w:rsidR="00B160C3" w:rsidRPr="00B160C3" w:rsidRDefault="00B160C3" w:rsidP="00B160C3">
      <w:pPr>
        <w:numPr>
          <w:ilvl w:val="0"/>
          <w:numId w:val="17"/>
        </w:numPr>
        <w:rPr>
          <w:color w:val="auto"/>
          <w:sz w:val="22"/>
          <w:szCs w:val="22"/>
        </w:rPr>
      </w:pPr>
      <w:r w:rsidRPr="00B160C3">
        <w:rPr>
          <w:color w:val="auto"/>
          <w:sz w:val="22"/>
          <w:szCs w:val="22"/>
        </w:rPr>
        <w:t>A combination of both</w:t>
      </w:r>
    </w:p>
    <w:p w14:paraId="57C7E0C6" w14:textId="77777777" w:rsidR="00B160C3" w:rsidRDefault="00B160C3" w:rsidP="00B160C3">
      <w:pPr>
        <w:rPr>
          <w:color w:val="auto"/>
          <w:sz w:val="22"/>
          <w:szCs w:val="22"/>
        </w:rPr>
      </w:pPr>
    </w:p>
    <w:p w14:paraId="306F5F09" w14:textId="24832FA7" w:rsidR="00B160C3" w:rsidRPr="00B160C3" w:rsidRDefault="00B160C3" w:rsidP="00B160C3">
      <w:pPr>
        <w:rPr>
          <w:color w:val="auto"/>
          <w:sz w:val="22"/>
          <w:szCs w:val="22"/>
        </w:rPr>
      </w:pPr>
      <w:r w:rsidRPr="00B160C3">
        <w:rPr>
          <w:color w:val="auto"/>
          <w:sz w:val="22"/>
          <w:szCs w:val="22"/>
        </w:rPr>
        <w:t>Where verbal feedback is provided, there should be evidence that the discussion has taken place. This may be recorded in assessment documentation or learner records.</w:t>
      </w:r>
      <w:r w:rsidRPr="00B160C3">
        <w:rPr>
          <w:b/>
          <w:bCs/>
          <w:color w:val="auto"/>
          <w:sz w:val="22"/>
          <w:szCs w:val="22"/>
        </w:rPr>
        <w:t xml:space="preserve"> </w:t>
      </w:r>
    </w:p>
    <w:p w14:paraId="6B2FE60E" w14:textId="77777777" w:rsidR="00B160C3" w:rsidRPr="00B160C3" w:rsidRDefault="00B160C3" w:rsidP="00B160C3">
      <w:pPr>
        <w:rPr>
          <w:color w:val="auto"/>
          <w:sz w:val="22"/>
          <w:szCs w:val="22"/>
        </w:rPr>
      </w:pPr>
    </w:p>
    <w:p w14:paraId="3B9D9A9C" w14:textId="733FA1D2" w:rsidR="00B160C3" w:rsidRPr="00B160C3" w:rsidRDefault="00B160C3" w:rsidP="00B160C3">
      <w:pPr>
        <w:rPr>
          <w:b/>
          <w:bCs/>
          <w:color w:val="6F61DB"/>
        </w:rPr>
      </w:pPr>
      <w:r w:rsidRPr="00B160C3">
        <w:rPr>
          <w:b/>
          <w:bCs/>
          <w:color w:val="6F61DB"/>
        </w:rPr>
        <w:t>Checklist for Requirements for Assessor Feedback</w:t>
      </w:r>
    </w:p>
    <w:p w14:paraId="64D5A59F" w14:textId="77777777" w:rsidR="00B160C3" w:rsidRDefault="00B160C3" w:rsidP="00B160C3">
      <w:pPr>
        <w:rPr>
          <w:color w:val="auto"/>
          <w:sz w:val="22"/>
          <w:szCs w:val="22"/>
        </w:rPr>
      </w:pPr>
    </w:p>
    <w:p w14:paraId="73BC7E26" w14:textId="77777777" w:rsidR="00B160C3" w:rsidRDefault="00B160C3" w:rsidP="00B160C3">
      <w:pPr>
        <w:rPr>
          <w:color w:val="auto"/>
          <w:sz w:val="22"/>
          <w:szCs w:val="22"/>
        </w:rPr>
      </w:pPr>
      <w:r w:rsidRPr="00B160C3">
        <w:rPr>
          <w:color w:val="auto"/>
          <w:sz w:val="22"/>
          <w:szCs w:val="22"/>
        </w:rPr>
        <w:t>Before finalising feedback, check that:</w:t>
      </w:r>
    </w:p>
    <w:p w14:paraId="44C7B2F4" w14:textId="77777777" w:rsidR="00B160C3" w:rsidRPr="00B160C3" w:rsidRDefault="00B160C3" w:rsidP="00B160C3">
      <w:pPr>
        <w:rPr>
          <w:color w:val="auto"/>
          <w:sz w:val="22"/>
          <w:szCs w:val="22"/>
        </w:rPr>
      </w:pPr>
    </w:p>
    <w:p w14:paraId="214066DA"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Feedback is timely.</w:t>
      </w:r>
      <w:r w:rsidRPr="00B160C3">
        <w:rPr>
          <w:color w:val="auto"/>
          <w:sz w:val="22"/>
          <w:szCs w:val="22"/>
        </w:rPr>
        <w:br/>
      </w:r>
      <w:r w:rsidRPr="00B160C3">
        <w:rPr>
          <w:rFonts w:ascii="Segoe UI Emoji" w:hAnsi="Segoe UI Emoji" w:cs="Segoe UI Emoji"/>
          <w:color w:val="auto"/>
          <w:sz w:val="22"/>
          <w:szCs w:val="22"/>
        </w:rPr>
        <w:t>✅</w:t>
      </w:r>
      <w:r w:rsidRPr="00B160C3">
        <w:rPr>
          <w:color w:val="auto"/>
          <w:sz w:val="22"/>
          <w:szCs w:val="22"/>
        </w:rPr>
        <w:t xml:space="preserve"> Feedback relates directly to the evidence reviewed.</w:t>
      </w:r>
      <w:r w:rsidRPr="00B160C3">
        <w:rPr>
          <w:color w:val="auto"/>
          <w:sz w:val="22"/>
          <w:szCs w:val="22"/>
        </w:rPr>
        <w:br/>
      </w:r>
      <w:r w:rsidRPr="00B160C3">
        <w:rPr>
          <w:rFonts w:ascii="Segoe UI Emoji" w:hAnsi="Segoe UI Emoji" w:cs="Segoe UI Emoji"/>
          <w:color w:val="auto"/>
          <w:sz w:val="22"/>
          <w:szCs w:val="22"/>
        </w:rPr>
        <w:t>✅</w:t>
      </w:r>
      <w:r w:rsidRPr="00B160C3">
        <w:rPr>
          <w:color w:val="auto"/>
          <w:sz w:val="22"/>
          <w:szCs w:val="22"/>
        </w:rPr>
        <w:t xml:space="preserve"> Assessment decisions are clearly recorded.</w:t>
      </w:r>
      <w:r w:rsidRPr="00B160C3">
        <w:rPr>
          <w:color w:val="auto"/>
          <w:sz w:val="22"/>
          <w:szCs w:val="22"/>
        </w:rPr>
        <w:br/>
      </w:r>
      <w:r w:rsidRPr="00B160C3">
        <w:rPr>
          <w:rFonts w:ascii="Segoe UI Emoji" w:hAnsi="Segoe UI Emoji" w:cs="Segoe UI Emoji"/>
          <w:color w:val="auto"/>
          <w:sz w:val="22"/>
          <w:szCs w:val="22"/>
        </w:rPr>
        <w:t>✅</w:t>
      </w:r>
      <w:r w:rsidRPr="00B160C3">
        <w:rPr>
          <w:color w:val="auto"/>
          <w:sz w:val="22"/>
          <w:szCs w:val="22"/>
        </w:rPr>
        <w:t xml:space="preserve"> Assessment criteria achieved are identified.</w:t>
      </w:r>
      <w:r w:rsidRPr="00B160C3">
        <w:rPr>
          <w:color w:val="auto"/>
          <w:sz w:val="22"/>
          <w:szCs w:val="22"/>
        </w:rPr>
        <w:br/>
      </w:r>
      <w:r w:rsidRPr="00B160C3">
        <w:rPr>
          <w:rFonts w:ascii="Segoe UI Emoji" w:hAnsi="Segoe UI Emoji" w:cs="Segoe UI Emoji"/>
          <w:color w:val="auto"/>
          <w:sz w:val="22"/>
          <w:szCs w:val="22"/>
        </w:rPr>
        <w:t>✅</w:t>
      </w:r>
      <w:r w:rsidRPr="00B160C3">
        <w:rPr>
          <w:color w:val="auto"/>
          <w:sz w:val="22"/>
          <w:szCs w:val="22"/>
        </w:rPr>
        <w:t xml:space="preserve"> Areas for improvement are clearly explained.</w:t>
      </w:r>
      <w:r w:rsidRPr="00B160C3">
        <w:rPr>
          <w:color w:val="auto"/>
          <w:sz w:val="22"/>
          <w:szCs w:val="22"/>
        </w:rPr>
        <w:br/>
      </w:r>
      <w:r w:rsidRPr="00B160C3">
        <w:rPr>
          <w:rFonts w:ascii="Segoe UI Emoji" w:hAnsi="Segoe UI Emoji" w:cs="Segoe UI Emoji"/>
          <w:color w:val="auto"/>
          <w:sz w:val="22"/>
          <w:szCs w:val="22"/>
        </w:rPr>
        <w:t>✅</w:t>
      </w:r>
      <w:r w:rsidRPr="00B160C3">
        <w:rPr>
          <w:color w:val="auto"/>
          <w:sz w:val="22"/>
          <w:szCs w:val="22"/>
        </w:rPr>
        <w:t xml:space="preserve"> Next steps are specific and achievable.</w:t>
      </w:r>
      <w:r w:rsidRPr="00B160C3">
        <w:rPr>
          <w:color w:val="auto"/>
          <w:sz w:val="22"/>
          <w:szCs w:val="22"/>
        </w:rPr>
        <w:br/>
      </w:r>
      <w:r w:rsidRPr="00B160C3">
        <w:rPr>
          <w:rFonts w:ascii="Segoe UI Emoji" w:hAnsi="Segoe UI Emoji" w:cs="Segoe UI Emoji"/>
          <w:color w:val="auto"/>
          <w:sz w:val="22"/>
          <w:szCs w:val="22"/>
        </w:rPr>
        <w:t>✅</w:t>
      </w:r>
      <w:r w:rsidRPr="00B160C3">
        <w:rPr>
          <w:color w:val="auto"/>
          <w:sz w:val="22"/>
          <w:szCs w:val="22"/>
        </w:rPr>
        <w:t xml:space="preserve"> Language is professional, supportive and constructive.</w:t>
      </w:r>
      <w:r w:rsidRPr="00B160C3">
        <w:rPr>
          <w:color w:val="auto"/>
          <w:sz w:val="22"/>
          <w:szCs w:val="22"/>
        </w:rPr>
        <w:br/>
      </w:r>
      <w:r w:rsidRPr="00B160C3">
        <w:rPr>
          <w:rFonts w:ascii="Segoe UI Emoji" w:hAnsi="Segoe UI Emoji" w:cs="Segoe UI Emoji"/>
          <w:color w:val="auto"/>
          <w:sz w:val="22"/>
          <w:szCs w:val="22"/>
        </w:rPr>
        <w:t>✅</w:t>
      </w:r>
      <w:r w:rsidRPr="00B160C3">
        <w:rPr>
          <w:color w:val="auto"/>
          <w:sz w:val="22"/>
          <w:szCs w:val="22"/>
        </w:rPr>
        <w:t xml:space="preserve"> Feedback records are signed and dated</w:t>
      </w:r>
    </w:p>
    <w:p w14:paraId="3EB6742A" w14:textId="77777777" w:rsidR="00B160C3" w:rsidRPr="00B160C3" w:rsidRDefault="00B160C3" w:rsidP="00B160C3">
      <w:pPr>
        <w:rPr>
          <w:color w:val="auto"/>
          <w:sz w:val="22"/>
          <w:szCs w:val="22"/>
        </w:rPr>
      </w:pPr>
    </w:p>
    <w:p w14:paraId="78934738" w14:textId="77777777" w:rsidR="00B160C3" w:rsidRPr="00B160C3" w:rsidRDefault="00B160C3" w:rsidP="00B160C3">
      <w:pPr>
        <w:rPr>
          <w:b/>
          <w:bCs/>
          <w:color w:val="6F61DB"/>
        </w:rPr>
      </w:pPr>
      <w:r w:rsidRPr="00B160C3">
        <w:rPr>
          <w:b/>
          <w:bCs/>
          <w:color w:val="6F61DB"/>
        </w:rPr>
        <w:lastRenderedPageBreak/>
        <w:t>Additional Good Practice Guidelines</w:t>
      </w:r>
    </w:p>
    <w:p w14:paraId="0FD83ACA" w14:textId="77777777" w:rsidR="00B160C3" w:rsidRDefault="00B160C3" w:rsidP="00B160C3">
      <w:pPr>
        <w:rPr>
          <w:color w:val="auto"/>
          <w:sz w:val="22"/>
          <w:szCs w:val="22"/>
        </w:rPr>
      </w:pPr>
    </w:p>
    <w:p w14:paraId="452038FD" w14:textId="46BCA086" w:rsidR="00B160C3" w:rsidRPr="00B160C3" w:rsidRDefault="00B160C3" w:rsidP="00B160C3">
      <w:pPr>
        <w:rPr>
          <w:color w:val="auto"/>
          <w:sz w:val="22"/>
          <w:szCs w:val="22"/>
        </w:rPr>
      </w:pPr>
      <w:r w:rsidRPr="00B160C3">
        <w:rPr>
          <w:color w:val="auto"/>
          <w:sz w:val="22"/>
          <w:szCs w:val="22"/>
        </w:rPr>
        <w:t xml:space="preserve">Positive and </w:t>
      </w:r>
      <w:r w:rsidRPr="00B160C3">
        <w:rPr>
          <w:color w:val="auto"/>
          <w:sz w:val="22"/>
          <w:szCs w:val="22"/>
        </w:rPr>
        <w:t>encouraging</w:t>
      </w:r>
      <w:r w:rsidRPr="00B160C3">
        <w:rPr>
          <w:color w:val="auto"/>
          <w:sz w:val="22"/>
          <w:szCs w:val="22"/>
        </w:rPr>
        <w:t xml:space="preserve"> </w:t>
      </w:r>
      <w:r>
        <w:rPr>
          <w:color w:val="auto"/>
          <w:sz w:val="22"/>
          <w:szCs w:val="22"/>
        </w:rPr>
        <w:t>–</w:t>
      </w:r>
      <w:r w:rsidRPr="00B160C3">
        <w:rPr>
          <w:color w:val="auto"/>
          <w:sz w:val="22"/>
          <w:szCs w:val="22"/>
        </w:rPr>
        <w:t xml:space="preserve"> </w:t>
      </w:r>
      <w:r>
        <w:rPr>
          <w:color w:val="auto"/>
          <w:sz w:val="22"/>
          <w:szCs w:val="22"/>
        </w:rPr>
        <w:t>f</w:t>
      </w:r>
      <w:r w:rsidRPr="00B160C3">
        <w:rPr>
          <w:color w:val="auto"/>
          <w:sz w:val="22"/>
          <w:szCs w:val="22"/>
        </w:rPr>
        <w:t>eedback could recognise strengths and achievements while maintaining learner motivation.</w:t>
      </w:r>
    </w:p>
    <w:p w14:paraId="346AE902" w14:textId="77777777" w:rsidR="00B160C3" w:rsidRDefault="00B160C3" w:rsidP="00B160C3">
      <w:pPr>
        <w:rPr>
          <w:color w:val="auto"/>
          <w:sz w:val="22"/>
          <w:szCs w:val="22"/>
        </w:rPr>
      </w:pPr>
    </w:p>
    <w:p w14:paraId="00370F51" w14:textId="186AD17C" w:rsidR="00B160C3" w:rsidRPr="00B160C3" w:rsidRDefault="00B160C3" w:rsidP="00B160C3">
      <w:pPr>
        <w:rPr>
          <w:color w:val="auto"/>
          <w:sz w:val="22"/>
          <w:szCs w:val="22"/>
        </w:rPr>
      </w:pPr>
      <w:r w:rsidRPr="00B160C3">
        <w:rPr>
          <w:color w:val="auto"/>
          <w:sz w:val="22"/>
          <w:szCs w:val="22"/>
        </w:rPr>
        <w:t xml:space="preserve">Constructive </w:t>
      </w:r>
      <w:r>
        <w:rPr>
          <w:color w:val="auto"/>
          <w:sz w:val="22"/>
          <w:szCs w:val="22"/>
        </w:rPr>
        <w:t>– d</w:t>
      </w:r>
      <w:r w:rsidRPr="00B160C3">
        <w:rPr>
          <w:color w:val="auto"/>
          <w:sz w:val="22"/>
          <w:szCs w:val="22"/>
        </w:rPr>
        <w:t>evelopment points could include specific guidance on what improvements are required.</w:t>
      </w:r>
    </w:p>
    <w:p w14:paraId="4E9D55B1" w14:textId="77777777" w:rsidR="00B160C3" w:rsidRDefault="00B160C3" w:rsidP="00B160C3">
      <w:pPr>
        <w:rPr>
          <w:color w:val="auto"/>
          <w:sz w:val="22"/>
          <w:szCs w:val="22"/>
        </w:rPr>
      </w:pPr>
    </w:p>
    <w:p w14:paraId="5B533BE3" w14:textId="0614F0F3" w:rsidR="00B160C3" w:rsidRPr="00B160C3" w:rsidRDefault="00B160C3" w:rsidP="00B160C3">
      <w:pPr>
        <w:rPr>
          <w:color w:val="auto"/>
          <w:sz w:val="22"/>
          <w:szCs w:val="22"/>
        </w:rPr>
      </w:pPr>
      <w:r w:rsidRPr="00B160C3">
        <w:rPr>
          <w:color w:val="auto"/>
          <w:sz w:val="22"/>
          <w:szCs w:val="22"/>
        </w:rPr>
        <w:t xml:space="preserve">Action </w:t>
      </w:r>
      <w:r>
        <w:rPr>
          <w:color w:val="auto"/>
          <w:sz w:val="22"/>
          <w:szCs w:val="22"/>
        </w:rPr>
        <w:t>f</w:t>
      </w:r>
      <w:r w:rsidRPr="00B160C3">
        <w:rPr>
          <w:color w:val="auto"/>
          <w:sz w:val="22"/>
          <w:szCs w:val="22"/>
        </w:rPr>
        <w:t xml:space="preserve">ocused </w:t>
      </w:r>
      <w:r>
        <w:rPr>
          <w:color w:val="auto"/>
          <w:sz w:val="22"/>
          <w:szCs w:val="22"/>
        </w:rPr>
        <w:t>– f</w:t>
      </w:r>
      <w:r w:rsidRPr="00B160C3">
        <w:rPr>
          <w:color w:val="auto"/>
          <w:sz w:val="22"/>
          <w:szCs w:val="22"/>
        </w:rPr>
        <w:t>eedback could identify clear next steps and help learners plan future actions.</w:t>
      </w:r>
    </w:p>
    <w:p w14:paraId="20416D37" w14:textId="77777777" w:rsidR="00B160C3" w:rsidRDefault="00B160C3" w:rsidP="00B160C3">
      <w:pPr>
        <w:rPr>
          <w:color w:val="auto"/>
          <w:sz w:val="22"/>
          <w:szCs w:val="22"/>
        </w:rPr>
      </w:pPr>
    </w:p>
    <w:p w14:paraId="232D6CC7" w14:textId="541B850F" w:rsidR="00B160C3" w:rsidRPr="00B160C3" w:rsidRDefault="00B160C3" w:rsidP="00B160C3">
      <w:pPr>
        <w:rPr>
          <w:color w:val="auto"/>
          <w:sz w:val="22"/>
          <w:szCs w:val="22"/>
        </w:rPr>
      </w:pPr>
      <w:r w:rsidRPr="00B160C3">
        <w:rPr>
          <w:color w:val="auto"/>
          <w:sz w:val="22"/>
          <w:szCs w:val="22"/>
        </w:rPr>
        <w:t xml:space="preserve">Developmental </w:t>
      </w:r>
      <w:r>
        <w:rPr>
          <w:color w:val="auto"/>
          <w:sz w:val="22"/>
          <w:szCs w:val="22"/>
        </w:rPr>
        <w:t>– f</w:t>
      </w:r>
      <w:r w:rsidRPr="00B160C3">
        <w:rPr>
          <w:color w:val="auto"/>
          <w:sz w:val="22"/>
          <w:szCs w:val="22"/>
        </w:rPr>
        <w:t>eedback should support learners to improve and produce evidence to the best of their ability.</w:t>
      </w:r>
    </w:p>
    <w:p w14:paraId="0134FDBB" w14:textId="77777777" w:rsidR="00B160C3" w:rsidRDefault="00B160C3" w:rsidP="00B160C3">
      <w:pPr>
        <w:rPr>
          <w:color w:val="auto"/>
          <w:sz w:val="22"/>
          <w:szCs w:val="22"/>
        </w:rPr>
      </w:pPr>
    </w:p>
    <w:p w14:paraId="20B2D314" w14:textId="5F6B235B" w:rsidR="00B160C3" w:rsidRPr="00B160C3" w:rsidRDefault="00B160C3" w:rsidP="00B160C3">
      <w:pPr>
        <w:rPr>
          <w:color w:val="auto"/>
          <w:sz w:val="22"/>
          <w:szCs w:val="22"/>
        </w:rPr>
      </w:pPr>
      <w:r w:rsidRPr="00B160C3">
        <w:rPr>
          <w:color w:val="auto"/>
          <w:sz w:val="22"/>
          <w:szCs w:val="22"/>
        </w:rPr>
        <w:t xml:space="preserve">Learner </w:t>
      </w:r>
      <w:r>
        <w:rPr>
          <w:color w:val="auto"/>
          <w:sz w:val="22"/>
          <w:szCs w:val="22"/>
        </w:rPr>
        <w:t>c</w:t>
      </w:r>
      <w:r w:rsidRPr="00B160C3">
        <w:rPr>
          <w:color w:val="auto"/>
          <w:sz w:val="22"/>
          <w:szCs w:val="22"/>
        </w:rPr>
        <w:t xml:space="preserve">entred - </w:t>
      </w:r>
      <w:r>
        <w:rPr>
          <w:color w:val="auto"/>
          <w:sz w:val="22"/>
          <w:szCs w:val="22"/>
        </w:rPr>
        <w:t>f</w:t>
      </w:r>
      <w:r w:rsidRPr="00B160C3">
        <w:rPr>
          <w:color w:val="auto"/>
          <w:sz w:val="22"/>
          <w:szCs w:val="22"/>
        </w:rPr>
        <w:t>eedback should encourage learners to take responsibility for acting on recommendations and improving their own performance.</w:t>
      </w:r>
    </w:p>
    <w:p w14:paraId="13F2057B" w14:textId="77777777" w:rsidR="00B160C3" w:rsidRPr="00B160C3" w:rsidRDefault="00B160C3" w:rsidP="00B160C3">
      <w:pPr>
        <w:rPr>
          <w:color w:val="auto"/>
          <w:sz w:val="22"/>
          <w:szCs w:val="22"/>
        </w:rPr>
      </w:pPr>
    </w:p>
    <w:p w14:paraId="0758765E" w14:textId="68F6AD0C" w:rsidR="00B160C3" w:rsidRPr="00B160C3" w:rsidRDefault="00B160C3" w:rsidP="00B160C3">
      <w:pPr>
        <w:rPr>
          <w:b/>
          <w:bCs/>
          <w:color w:val="6F61DB"/>
          <w:sz w:val="32"/>
          <w:szCs w:val="32"/>
        </w:rPr>
      </w:pPr>
      <w:r w:rsidRPr="00B160C3">
        <w:rPr>
          <w:b/>
          <w:bCs/>
          <w:color w:val="6F61DB"/>
        </w:rPr>
        <w:t>Example</w:t>
      </w:r>
    </w:p>
    <w:p w14:paraId="030F1186" w14:textId="77777777" w:rsidR="00B160C3" w:rsidRPr="00B160C3" w:rsidRDefault="00B160C3" w:rsidP="00B160C3">
      <w:pPr>
        <w:rPr>
          <w:color w:val="auto"/>
          <w:sz w:val="22"/>
          <w:szCs w:val="22"/>
        </w:rPr>
      </w:pPr>
    </w:p>
    <w:p w14:paraId="0C484B4A" w14:textId="1A2688B9" w:rsidR="00B160C3" w:rsidRPr="00B160C3" w:rsidRDefault="00B160C3" w:rsidP="00B160C3">
      <w:pPr>
        <w:rPr>
          <w:color w:val="auto"/>
          <w:sz w:val="22"/>
          <w:szCs w:val="22"/>
        </w:rPr>
      </w:pPr>
      <w:r w:rsidRPr="00B160C3">
        <w:rPr>
          <w:b/>
          <w:bCs/>
          <w:color w:val="auto"/>
          <w:sz w:val="22"/>
          <w:szCs w:val="22"/>
        </w:rPr>
        <w:t>Less effective feedback:</w:t>
      </w:r>
      <w:r>
        <w:rPr>
          <w:color w:val="auto"/>
          <w:sz w:val="22"/>
          <w:szCs w:val="22"/>
        </w:rPr>
        <w:t xml:space="preserve"> </w:t>
      </w:r>
      <w:proofErr w:type="gramStart"/>
      <w:r w:rsidRPr="00B160C3">
        <w:rPr>
          <w:color w:val="auto"/>
          <w:sz w:val="22"/>
          <w:szCs w:val="22"/>
        </w:rPr>
        <w:t>Well</w:t>
      </w:r>
      <w:proofErr w:type="gramEnd"/>
      <w:r w:rsidRPr="00B160C3">
        <w:rPr>
          <w:color w:val="auto"/>
          <w:sz w:val="22"/>
          <w:szCs w:val="22"/>
        </w:rPr>
        <w:t xml:space="preserve"> done.</w:t>
      </w:r>
    </w:p>
    <w:p w14:paraId="0968CD12" w14:textId="77777777" w:rsidR="00B160C3" w:rsidRPr="00B160C3" w:rsidRDefault="00B160C3" w:rsidP="00B160C3">
      <w:pPr>
        <w:rPr>
          <w:color w:val="auto"/>
          <w:sz w:val="22"/>
          <w:szCs w:val="22"/>
        </w:rPr>
      </w:pPr>
    </w:p>
    <w:p w14:paraId="765263C5" w14:textId="6B956E99" w:rsidR="00B160C3" w:rsidRDefault="00B160C3" w:rsidP="00B160C3">
      <w:pPr>
        <w:rPr>
          <w:color w:val="auto"/>
          <w:sz w:val="22"/>
          <w:szCs w:val="22"/>
        </w:rPr>
      </w:pPr>
      <w:r w:rsidRPr="00B160C3">
        <w:rPr>
          <w:b/>
          <w:bCs/>
          <w:color w:val="auto"/>
          <w:sz w:val="22"/>
          <w:szCs w:val="22"/>
        </w:rPr>
        <w:t>More effective feedback:</w:t>
      </w:r>
      <w:r>
        <w:rPr>
          <w:color w:val="auto"/>
          <w:sz w:val="22"/>
          <w:szCs w:val="22"/>
        </w:rPr>
        <w:t xml:space="preserve"> </w:t>
      </w:r>
      <w:r w:rsidRPr="00B160C3">
        <w:rPr>
          <w:color w:val="auto"/>
          <w:sz w:val="22"/>
          <w:szCs w:val="22"/>
        </w:rPr>
        <w:t>You have clearly explained the importance of safeguarding procedures and provided an appropriate workplace example. This demonstrates achievement of Learning Outcome 2, Assessment Criterion 2.1. To further strengthen your evidence, expand your explanation of reporting responsibilities within your organisation.</w:t>
      </w:r>
    </w:p>
    <w:p w14:paraId="2DB2F284" w14:textId="77777777" w:rsidR="00B160C3" w:rsidRPr="00B160C3" w:rsidRDefault="00B160C3" w:rsidP="00B160C3">
      <w:pPr>
        <w:rPr>
          <w:color w:val="auto"/>
          <w:sz w:val="22"/>
          <w:szCs w:val="22"/>
        </w:rPr>
      </w:pPr>
    </w:p>
    <w:p w14:paraId="51CA682A" w14:textId="77777777" w:rsidR="00B160C3" w:rsidRDefault="00B160C3" w:rsidP="00B160C3">
      <w:pPr>
        <w:rPr>
          <w:color w:val="auto"/>
          <w:sz w:val="22"/>
          <w:szCs w:val="22"/>
        </w:rPr>
      </w:pPr>
      <w:r w:rsidRPr="00B160C3">
        <w:rPr>
          <w:color w:val="auto"/>
          <w:sz w:val="22"/>
          <w:szCs w:val="22"/>
        </w:rPr>
        <w:t>Assessors could avoid vague comments such as:</w:t>
      </w:r>
    </w:p>
    <w:p w14:paraId="590D4851" w14:textId="77777777" w:rsidR="00B160C3" w:rsidRPr="00B160C3" w:rsidRDefault="00B160C3" w:rsidP="00B160C3">
      <w:pPr>
        <w:rPr>
          <w:color w:val="auto"/>
          <w:sz w:val="22"/>
          <w:szCs w:val="22"/>
        </w:rPr>
      </w:pPr>
    </w:p>
    <w:p w14:paraId="5D0AE6CD" w14:textId="77777777" w:rsidR="00B160C3" w:rsidRPr="00B160C3" w:rsidRDefault="00B160C3" w:rsidP="00B160C3">
      <w:pPr>
        <w:numPr>
          <w:ilvl w:val="0"/>
          <w:numId w:val="20"/>
        </w:numPr>
        <w:rPr>
          <w:color w:val="auto"/>
          <w:sz w:val="22"/>
          <w:szCs w:val="22"/>
        </w:rPr>
      </w:pPr>
      <w:r w:rsidRPr="00B160C3">
        <w:rPr>
          <w:color w:val="auto"/>
          <w:sz w:val="22"/>
          <w:szCs w:val="22"/>
        </w:rPr>
        <w:t>"Good work"</w:t>
      </w:r>
    </w:p>
    <w:p w14:paraId="0645349F" w14:textId="77777777" w:rsidR="00B160C3" w:rsidRPr="00B160C3" w:rsidRDefault="00B160C3" w:rsidP="00B160C3">
      <w:pPr>
        <w:numPr>
          <w:ilvl w:val="0"/>
          <w:numId w:val="20"/>
        </w:numPr>
        <w:rPr>
          <w:color w:val="auto"/>
          <w:sz w:val="22"/>
          <w:szCs w:val="22"/>
        </w:rPr>
      </w:pPr>
      <w:r w:rsidRPr="00B160C3">
        <w:rPr>
          <w:color w:val="auto"/>
          <w:sz w:val="22"/>
          <w:szCs w:val="22"/>
        </w:rPr>
        <w:t>"Well done"</w:t>
      </w:r>
    </w:p>
    <w:p w14:paraId="28006BB0" w14:textId="77777777" w:rsidR="00B160C3" w:rsidRPr="00B160C3" w:rsidRDefault="00B160C3" w:rsidP="00B160C3">
      <w:pPr>
        <w:numPr>
          <w:ilvl w:val="0"/>
          <w:numId w:val="20"/>
        </w:numPr>
        <w:rPr>
          <w:color w:val="auto"/>
          <w:sz w:val="22"/>
          <w:szCs w:val="22"/>
        </w:rPr>
      </w:pPr>
      <w:r w:rsidRPr="00B160C3">
        <w:rPr>
          <w:color w:val="auto"/>
          <w:sz w:val="22"/>
          <w:szCs w:val="22"/>
        </w:rPr>
        <w:t>"Excellent"</w:t>
      </w:r>
    </w:p>
    <w:p w14:paraId="1990BBEA" w14:textId="77777777" w:rsidR="00B160C3" w:rsidRDefault="00B160C3" w:rsidP="00B160C3">
      <w:pPr>
        <w:rPr>
          <w:color w:val="auto"/>
          <w:sz w:val="22"/>
          <w:szCs w:val="22"/>
        </w:rPr>
      </w:pPr>
    </w:p>
    <w:p w14:paraId="3330140F" w14:textId="6D9C2051" w:rsidR="00B160C3" w:rsidRDefault="00B160C3" w:rsidP="00B160C3">
      <w:pPr>
        <w:rPr>
          <w:color w:val="auto"/>
          <w:sz w:val="22"/>
          <w:szCs w:val="22"/>
        </w:rPr>
      </w:pPr>
      <w:r w:rsidRPr="00B160C3">
        <w:rPr>
          <w:color w:val="auto"/>
          <w:sz w:val="22"/>
          <w:szCs w:val="22"/>
        </w:rPr>
        <w:t>unless accompanied by an explanation of:</w:t>
      </w:r>
    </w:p>
    <w:p w14:paraId="70232521" w14:textId="77777777" w:rsidR="00B160C3" w:rsidRPr="00B160C3" w:rsidRDefault="00B160C3" w:rsidP="00B160C3">
      <w:pPr>
        <w:rPr>
          <w:color w:val="auto"/>
          <w:sz w:val="22"/>
          <w:szCs w:val="22"/>
        </w:rPr>
      </w:pPr>
    </w:p>
    <w:p w14:paraId="567E441C" w14:textId="77777777" w:rsidR="00B160C3" w:rsidRPr="00B160C3" w:rsidRDefault="00B160C3" w:rsidP="00B160C3">
      <w:pPr>
        <w:numPr>
          <w:ilvl w:val="0"/>
          <w:numId w:val="21"/>
        </w:numPr>
        <w:rPr>
          <w:color w:val="auto"/>
          <w:sz w:val="22"/>
          <w:szCs w:val="22"/>
        </w:rPr>
      </w:pPr>
      <w:r w:rsidRPr="00B160C3">
        <w:rPr>
          <w:color w:val="auto"/>
          <w:sz w:val="22"/>
          <w:szCs w:val="22"/>
        </w:rPr>
        <w:t>What was good</w:t>
      </w:r>
    </w:p>
    <w:p w14:paraId="4507DD02" w14:textId="77777777" w:rsidR="00B160C3" w:rsidRPr="00B160C3" w:rsidRDefault="00B160C3" w:rsidP="00B160C3">
      <w:pPr>
        <w:numPr>
          <w:ilvl w:val="0"/>
          <w:numId w:val="21"/>
        </w:numPr>
        <w:rPr>
          <w:color w:val="auto"/>
          <w:sz w:val="22"/>
          <w:szCs w:val="22"/>
        </w:rPr>
      </w:pPr>
      <w:r w:rsidRPr="00B160C3">
        <w:rPr>
          <w:color w:val="auto"/>
          <w:sz w:val="22"/>
          <w:szCs w:val="22"/>
        </w:rPr>
        <w:t>Why it was good</w:t>
      </w:r>
    </w:p>
    <w:p w14:paraId="59B672B6" w14:textId="77777777" w:rsidR="00B160C3" w:rsidRPr="00B160C3" w:rsidRDefault="00B160C3" w:rsidP="00B160C3">
      <w:pPr>
        <w:numPr>
          <w:ilvl w:val="0"/>
          <w:numId w:val="21"/>
        </w:numPr>
        <w:rPr>
          <w:color w:val="auto"/>
          <w:sz w:val="22"/>
          <w:szCs w:val="22"/>
        </w:rPr>
      </w:pPr>
      <w:r w:rsidRPr="00B160C3">
        <w:rPr>
          <w:color w:val="auto"/>
          <w:sz w:val="22"/>
          <w:szCs w:val="22"/>
        </w:rPr>
        <w:t>Which assessment criteria were met</w:t>
      </w:r>
    </w:p>
    <w:p w14:paraId="04B6688D" w14:textId="77777777" w:rsidR="00B160C3" w:rsidRDefault="00B160C3" w:rsidP="00B160C3">
      <w:pPr>
        <w:rPr>
          <w:color w:val="auto"/>
          <w:sz w:val="22"/>
          <w:szCs w:val="22"/>
        </w:rPr>
      </w:pPr>
    </w:p>
    <w:p w14:paraId="475B99EA" w14:textId="6085B67B" w:rsidR="00B160C3" w:rsidRDefault="00B160C3" w:rsidP="00B160C3">
      <w:pPr>
        <w:rPr>
          <w:color w:val="auto"/>
          <w:sz w:val="22"/>
          <w:szCs w:val="22"/>
        </w:rPr>
      </w:pPr>
      <w:r w:rsidRPr="00B160C3">
        <w:rPr>
          <w:color w:val="auto"/>
          <w:sz w:val="22"/>
          <w:szCs w:val="22"/>
        </w:rPr>
        <w:t>Where a particular aspect of work is praised, assessors could clearly identify the evidence and explain why it meets the required standard.</w:t>
      </w:r>
    </w:p>
    <w:p w14:paraId="3334A323" w14:textId="77777777" w:rsidR="00B160C3" w:rsidRPr="00B160C3" w:rsidRDefault="00B160C3" w:rsidP="00B160C3">
      <w:pPr>
        <w:rPr>
          <w:color w:val="auto"/>
          <w:sz w:val="22"/>
          <w:szCs w:val="22"/>
        </w:rPr>
      </w:pPr>
    </w:p>
    <w:p w14:paraId="202C9222" w14:textId="191392FE" w:rsidR="00B160C3" w:rsidRPr="00B160C3" w:rsidRDefault="00B160C3" w:rsidP="00B160C3">
      <w:pPr>
        <w:rPr>
          <w:b/>
          <w:bCs/>
          <w:color w:val="6F61DB"/>
        </w:rPr>
      </w:pPr>
      <w:r w:rsidRPr="00B160C3">
        <w:rPr>
          <w:b/>
          <w:bCs/>
          <w:color w:val="6F61DB"/>
        </w:rPr>
        <w:t>Good Practice Checklist for Assessors</w:t>
      </w:r>
    </w:p>
    <w:p w14:paraId="4A049964" w14:textId="77777777" w:rsidR="00B160C3" w:rsidRPr="00B160C3" w:rsidRDefault="00B160C3" w:rsidP="00B160C3">
      <w:pPr>
        <w:rPr>
          <w:color w:val="auto"/>
          <w:sz w:val="22"/>
          <w:szCs w:val="22"/>
        </w:rPr>
      </w:pPr>
    </w:p>
    <w:p w14:paraId="68EED9F2"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Identify strengths within the learner's evidence or performance.</w:t>
      </w:r>
    </w:p>
    <w:p w14:paraId="2E2C1093"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Highlight any gaps in evidence.</w:t>
      </w:r>
    </w:p>
    <w:p w14:paraId="6B84B450"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Identify any factual inaccuracies or misunderstandings.</w:t>
      </w:r>
    </w:p>
    <w:p w14:paraId="5D0643E4"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Explain what improvements are required.</w:t>
      </w:r>
    </w:p>
    <w:p w14:paraId="54677225"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Provide guidance on how improvements can be achieved.</w:t>
      </w:r>
    </w:p>
    <w:p w14:paraId="1F92D9FF"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Support the learner's next steps and action planning.</w:t>
      </w:r>
    </w:p>
    <w:p w14:paraId="5FC1DC55"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Learner responsibility for actions is encouraged.</w:t>
      </w:r>
      <w:r w:rsidRPr="00B160C3">
        <w:rPr>
          <w:color w:val="auto"/>
          <w:sz w:val="22"/>
          <w:szCs w:val="22"/>
        </w:rPr>
        <w:br/>
      </w:r>
      <w:r w:rsidRPr="00B160C3">
        <w:rPr>
          <w:rFonts w:ascii="Segoe UI Emoji" w:hAnsi="Segoe UI Emoji" w:cs="Segoe UI Emoji"/>
          <w:color w:val="auto"/>
          <w:sz w:val="22"/>
          <w:szCs w:val="22"/>
        </w:rPr>
        <w:t>✅</w:t>
      </w:r>
      <w:r w:rsidRPr="00B160C3">
        <w:rPr>
          <w:color w:val="auto"/>
          <w:sz w:val="22"/>
          <w:szCs w:val="22"/>
        </w:rPr>
        <w:t xml:space="preserve"> Annotation demonstrates how assessment decisions were reached.</w:t>
      </w:r>
    </w:p>
    <w:p w14:paraId="2B2E9AC6" w14:textId="77777777" w:rsidR="00B160C3" w:rsidRPr="00B160C3" w:rsidRDefault="00B160C3" w:rsidP="00B160C3">
      <w:pPr>
        <w:rPr>
          <w:color w:val="auto"/>
          <w:sz w:val="22"/>
          <w:szCs w:val="22"/>
        </w:rPr>
      </w:pPr>
      <w:r w:rsidRPr="00B160C3">
        <w:rPr>
          <w:rFonts w:ascii="Segoe UI Emoji" w:hAnsi="Segoe UI Emoji" w:cs="Segoe UI Emoji"/>
          <w:color w:val="auto"/>
          <w:sz w:val="22"/>
          <w:szCs w:val="22"/>
        </w:rPr>
        <w:t>✅</w:t>
      </w:r>
      <w:r w:rsidRPr="00B160C3">
        <w:rPr>
          <w:color w:val="auto"/>
          <w:sz w:val="22"/>
          <w:szCs w:val="22"/>
        </w:rPr>
        <w:t xml:space="preserve"> Enable learners to make progress from previous assessment activities.</w:t>
      </w:r>
    </w:p>
    <w:p w14:paraId="06B4D916" w14:textId="6A734C72" w:rsidR="00994562" w:rsidRPr="00B160C3" w:rsidRDefault="00994562" w:rsidP="00B160C3">
      <w:pPr>
        <w:rPr>
          <w:sz w:val="22"/>
          <w:szCs w:val="22"/>
        </w:rPr>
      </w:pPr>
    </w:p>
    <w:sectPr w:rsidR="00994562" w:rsidRPr="00B160C3"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03E4C" w14:textId="77777777" w:rsidR="00610354" w:rsidRDefault="00610354" w:rsidP="00EA47CA">
      <w:r>
        <w:separator/>
      </w:r>
    </w:p>
  </w:endnote>
  <w:endnote w:type="continuationSeparator" w:id="0">
    <w:p w14:paraId="69CA82F8" w14:textId="77777777" w:rsidR="00610354" w:rsidRDefault="00610354"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2833DCB9" w:rsidR="00EA47CA" w:rsidRPr="00EA47CA" w:rsidRDefault="00EA47CA">
    <w:pPr>
      <w:pStyle w:val="Footer"/>
      <w:rPr>
        <w:color w:val="333333"/>
      </w:rPr>
    </w:pPr>
    <w:r w:rsidRPr="00B3520A">
      <w:rPr>
        <w:b/>
        <w:color w:val="333333"/>
        <w:sz w:val="18"/>
        <w:szCs w:val="18"/>
      </w:rPr>
      <w:t>Version 1.</w:t>
    </w:r>
    <w:r w:rsidR="003B375F">
      <w:rPr>
        <w:b/>
        <w:color w:val="333333"/>
        <w:sz w:val="18"/>
        <w:szCs w:val="18"/>
      </w:rPr>
      <w:t>0</w:t>
    </w:r>
    <w:r w:rsidRPr="00B3520A">
      <w:rPr>
        <w:b/>
        <w:color w:val="333333"/>
        <w:sz w:val="18"/>
        <w:szCs w:val="18"/>
      </w:rPr>
      <w:t xml:space="preserve"> - </w:t>
    </w:r>
    <w:r w:rsidR="003B375F">
      <w:rPr>
        <w:color w:val="333333"/>
        <w:sz w:val="18"/>
        <w:szCs w:val="18"/>
      </w:rPr>
      <w:t>July</w:t>
    </w:r>
    <w:r w:rsidRPr="00B3520A">
      <w:rPr>
        <w:color w:val="333333"/>
        <w:sz w:val="18"/>
        <w:szCs w:val="18"/>
      </w:rPr>
      <w:t xml:space="preserve"> / </w:t>
    </w:r>
    <w:r w:rsidR="003B375F">
      <w:rPr>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b/>
        <w:color w:val="333333"/>
        <w:sz w:val="18"/>
        <w:szCs w:val="18"/>
      </w:rPr>
      <w:t xml:space="preserve">Visit </w:t>
    </w:r>
    <w:r w:rsidRPr="00B3520A">
      <w:rPr>
        <w:color w:val="333333"/>
        <w:sz w:val="18"/>
        <w:szCs w:val="18"/>
      </w:rPr>
      <w:t>ncfe.org.uk</w:t>
    </w:r>
    <w:r w:rsidRPr="00B3520A">
      <w:rPr>
        <w:b/>
        <w:color w:val="333333"/>
        <w:sz w:val="18"/>
        <w:szCs w:val="18"/>
      </w:rPr>
      <w:t xml:space="preserve">    Call </w:t>
    </w:r>
    <w:r w:rsidRPr="00B3520A">
      <w:rPr>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D0073" w14:textId="77777777" w:rsidR="00610354" w:rsidRDefault="00610354" w:rsidP="00EA47CA">
      <w:r>
        <w:separator/>
      </w:r>
    </w:p>
  </w:footnote>
  <w:footnote w:type="continuationSeparator" w:id="0">
    <w:p w14:paraId="67CB1C2C" w14:textId="77777777" w:rsidR="00610354" w:rsidRDefault="00610354"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A6E"/>
    <w:multiLevelType w:val="hybridMultilevel"/>
    <w:tmpl w:val="0420C27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4470EB"/>
    <w:multiLevelType w:val="hybridMultilevel"/>
    <w:tmpl w:val="8FFE849E"/>
    <w:lvl w:ilvl="0" w:tplc="0FCA1794">
      <w:start w:val="1"/>
      <w:numFmt w:val="bullet"/>
      <w:lvlText w:val=""/>
      <w:lvlJc w:val="left"/>
      <w:pPr>
        <w:ind w:left="720" w:hanging="360"/>
      </w:pPr>
      <w:rPr>
        <w:rFonts w:ascii="Symbol" w:hAnsi="Symbol" w:hint="default"/>
      </w:rPr>
    </w:lvl>
    <w:lvl w:ilvl="1" w:tplc="F9B66868">
      <w:start w:val="1"/>
      <w:numFmt w:val="bullet"/>
      <w:lvlText w:val="o"/>
      <w:lvlJc w:val="left"/>
      <w:pPr>
        <w:ind w:left="1440" w:hanging="360"/>
      </w:pPr>
      <w:rPr>
        <w:rFonts w:ascii="Courier New" w:hAnsi="Courier New" w:hint="default"/>
      </w:rPr>
    </w:lvl>
    <w:lvl w:ilvl="2" w:tplc="FC34EB7C">
      <w:start w:val="1"/>
      <w:numFmt w:val="bullet"/>
      <w:lvlText w:val=""/>
      <w:lvlJc w:val="left"/>
      <w:pPr>
        <w:ind w:left="2160" w:hanging="360"/>
      </w:pPr>
      <w:rPr>
        <w:rFonts w:ascii="Wingdings" w:hAnsi="Wingdings" w:hint="default"/>
      </w:rPr>
    </w:lvl>
    <w:lvl w:ilvl="3" w:tplc="9EE2C2F6">
      <w:start w:val="1"/>
      <w:numFmt w:val="bullet"/>
      <w:lvlText w:val=""/>
      <w:lvlJc w:val="left"/>
      <w:pPr>
        <w:ind w:left="2880" w:hanging="360"/>
      </w:pPr>
      <w:rPr>
        <w:rFonts w:ascii="Symbol" w:hAnsi="Symbol" w:hint="default"/>
      </w:rPr>
    </w:lvl>
    <w:lvl w:ilvl="4" w:tplc="E606F158">
      <w:start w:val="1"/>
      <w:numFmt w:val="bullet"/>
      <w:lvlText w:val="o"/>
      <w:lvlJc w:val="left"/>
      <w:pPr>
        <w:ind w:left="3600" w:hanging="360"/>
      </w:pPr>
      <w:rPr>
        <w:rFonts w:ascii="Courier New" w:hAnsi="Courier New" w:hint="default"/>
      </w:rPr>
    </w:lvl>
    <w:lvl w:ilvl="5" w:tplc="3E6E5F88">
      <w:start w:val="1"/>
      <w:numFmt w:val="bullet"/>
      <w:lvlText w:val=""/>
      <w:lvlJc w:val="left"/>
      <w:pPr>
        <w:ind w:left="4320" w:hanging="360"/>
      </w:pPr>
      <w:rPr>
        <w:rFonts w:ascii="Wingdings" w:hAnsi="Wingdings" w:hint="default"/>
      </w:rPr>
    </w:lvl>
    <w:lvl w:ilvl="6" w:tplc="42BCBAB8">
      <w:start w:val="1"/>
      <w:numFmt w:val="bullet"/>
      <w:lvlText w:val=""/>
      <w:lvlJc w:val="left"/>
      <w:pPr>
        <w:ind w:left="5040" w:hanging="360"/>
      </w:pPr>
      <w:rPr>
        <w:rFonts w:ascii="Symbol" w:hAnsi="Symbol" w:hint="default"/>
      </w:rPr>
    </w:lvl>
    <w:lvl w:ilvl="7" w:tplc="B83C848C">
      <w:start w:val="1"/>
      <w:numFmt w:val="bullet"/>
      <w:lvlText w:val="o"/>
      <w:lvlJc w:val="left"/>
      <w:pPr>
        <w:ind w:left="5760" w:hanging="360"/>
      </w:pPr>
      <w:rPr>
        <w:rFonts w:ascii="Courier New" w:hAnsi="Courier New" w:hint="default"/>
      </w:rPr>
    </w:lvl>
    <w:lvl w:ilvl="8" w:tplc="9168E290">
      <w:start w:val="1"/>
      <w:numFmt w:val="bullet"/>
      <w:lvlText w:val=""/>
      <w:lvlJc w:val="left"/>
      <w:pPr>
        <w:ind w:left="6480" w:hanging="360"/>
      </w:pPr>
      <w:rPr>
        <w:rFonts w:ascii="Wingdings" w:hAnsi="Wingdings" w:hint="default"/>
      </w:rPr>
    </w:lvl>
  </w:abstractNum>
  <w:abstractNum w:abstractNumId="2" w15:restartNumberingAfterBreak="0">
    <w:nsid w:val="14117E32"/>
    <w:multiLevelType w:val="hybridMultilevel"/>
    <w:tmpl w:val="3EAA5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3E3D47"/>
    <w:multiLevelType w:val="hybridMultilevel"/>
    <w:tmpl w:val="2CBC8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E13C06"/>
    <w:multiLevelType w:val="multilevel"/>
    <w:tmpl w:val="CB8AE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D5DE8"/>
    <w:multiLevelType w:val="hybridMultilevel"/>
    <w:tmpl w:val="A93A9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E22A8"/>
    <w:multiLevelType w:val="multilevel"/>
    <w:tmpl w:val="6710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F77AB"/>
    <w:multiLevelType w:val="hybridMultilevel"/>
    <w:tmpl w:val="5928E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603CAD"/>
    <w:multiLevelType w:val="multilevel"/>
    <w:tmpl w:val="E800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F6FA2"/>
    <w:multiLevelType w:val="hybridMultilevel"/>
    <w:tmpl w:val="AE38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8006C"/>
    <w:multiLevelType w:val="hybridMultilevel"/>
    <w:tmpl w:val="979A5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0813AF"/>
    <w:multiLevelType w:val="hybridMultilevel"/>
    <w:tmpl w:val="A9A84360"/>
    <w:lvl w:ilvl="0" w:tplc="30B29280">
      <w:start w:val="1"/>
      <w:numFmt w:val="bullet"/>
      <w:lvlText w:val=""/>
      <w:lvlJc w:val="left"/>
      <w:pPr>
        <w:ind w:left="720" w:hanging="360"/>
      </w:pPr>
      <w:rPr>
        <w:rFonts w:ascii="Symbol" w:hAnsi="Symbol" w:hint="default"/>
      </w:rPr>
    </w:lvl>
    <w:lvl w:ilvl="1" w:tplc="B4524D58">
      <w:start w:val="1"/>
      <w:numFmt w:val="bullet"/>
      <w:lvlText w:val="o"/>
      <w:lvlJc w:val="left"/>
      <w:pPr>
        <w:ind w:left="1440" w:hanging="360"/>
      </w:pPr>
      <w:rPr>
        <w:rFonts w:ascii="Courier New" w:hAnsi="Courier New" w:hint="default"/>
      </w:rPr>
    </w:lvl>
    <w:lvl w:ilvl="2" w:tplc="B22E122E">
      <w:start w:val="1"/>
      <w:numFmt w:val="bullet"/>
      <w:lvlText w:val=""/>
      <w:lvlJc w:val="left"/>
      <w:pPr>
        <w:ind w:left="2160" w:hanging="360"/>
      </w:pPr>
      <w:rPr>
        <w:rFonts w:ascii="Wingdings" w:hAnsi="Wingdings" w:hint="default"/>
      </w:rPr>
    </w:lvl>
    <w:lvl w:ilvl="3" w:tplc="AD30AB62">
      <w:start w:val="1"/>
      <w:numFmt w:val="bullet"/>
      <w:lvlText w:val=""/>
      <w:lvlJc w:val="left"/>
      <w:pPr>
        <w:ind w:left="2880" w:hanging="360"/>
      </w:pPr>
      <w:rPr>
        <w:rFonts w:ascii="Symbol" w:hAnsi="Symbol" w:hint="default"/>
      </w:rPr>
    </w:lvl>
    <w:lvl w:ilvl="4" w:tplc="5694064A">
      <w:start w:val="1"/>
      <w:numFmt w:val="bullet"/>
      <w:lvlText w:val="o"/>
      <w:lvlJc w:val="left"/>
      <w:pPr>
        <w:ind w:left="3600" w:hanging="360"/>
      </w:pPr>
      <w:rPr>
        <w:rFonts w:ascii="Courier New" w:hAnsi="Courier New" w:hint="default"/>
      </w:rPr>
    </w:lvl>
    <w:lvl w:ilvl="5" w:tplc="B830A2AA">
      <w:start w:val="1"/>
      <w:numFmt w:val="bullet"/>
      <w:lvlText w:val=""/>
      <w:lvlJc w:val="left"/>
      <w:pPr>
        <w:ind w:left="4320" w:hanging="360"/>
      </w:pPr>
      <w:rPr>
        <w:rFonts w:ascii="Wingdings" w:hAnsi="Wingdings" w:hint="default"/>
      </w:rPr>
    </w:lvl>
    <w:lvl w:ilvl="6" w:tplc="019626FA">
      <w:start w:val="1"/>
      <w:numFmt w:val="bullet"/>
      <w:lvlText w:val=""/>
      <w:lvlJc w:val="left"/>
      <w:pPr>
        <w:ind w:left="5040" w:hanging="360"/>
      </w:pPr>
      <w:rPr>
        <w:rFonts w:ascii="Symbol" w:hAnsi="Symbol" w:hint="default"/>
      </w:rPr>
    </w:lvl>
    <w:lvl w:ilvl="7" w:tplc="87789880">
      <w:start w:val="1"/>
      <w:numFmt w:val="bullet"/>
      <w:lvlText w:val="o"/>
      <w:lvlJc w:val="left"/>
      <w:pPr>
        <w:ind w:left="5760" w:hanging="360"/>
      </w:pPr>
      <w:rPr>
        <w:rFonts w:ascii="Courier New" w:hAnsi="Courier New" w:hint="default"/>
      </w:rPr>
    </w:lvl>
    <w:lvl w:ilvl="8" w:tplc="078CF374">
      <w:start w:val="1"/>
      <w:numFmt w:val="bullet"/>
      <w:lvlText w:val=""/>
      <w:lvlJc w:val="left"/>
      <w:pPr>
        <w:ind w:left="6480" w:hanging="360"/>
      </w:pPr>
      <w:rPr>
        <w:rFonts w:ascii="Wingdings" w:hAnsi="Wingdings" w:hint="default"/>
      </w:rPr>
    </w:lvl>
  </w:abstractNum>
  <w:abstractNum w:abstractNumId="12" w15:restartNumberingAfterBreak="0">
    <w:nsid w:val="3BAD14D7"/>
    <w:multiLevelType w:val="hybridMultilevel"/>
    <w:tmpl w:val="5156E214"/>
    <w:lvl w:ilvl="0" w:tplc="A886939E">
      <w:start w:val="1"/>
      <w:numFmt w:val="bullet"/>
      <w:lvlText w:val=""/>
      <w:lvlJc w:val="left"/>
      <w:pPr>
        <w:ind w:left="720" w:hanging="360"/>
      </w:pPr>
      <w:rPr>
        <w:rFonts w:ascii="Symbol" w:hAnsi="Symbol" w:hint="default"/>
      </w:rPr>
    </w:lvl>
    <w:lvl w:ilvl="1" w:tplc="9E9424E0">
      <w:start w:val="1"/>
      <w:numFmt w:val="bullet"/>
      <w:lvlText w:val="o"/>
      <w:lvlJc w:val="left"/>
      <w:pPr>
        <w:ind w:left="1440" w:hanging="360"/>
      </w:pPr>
      <w:rPr>
        <w:rFonts w:ascii="Courier New" w:hAnsi="Courier New" w:hint="default"/>
      </w:rPr>
    </w:lvl>
    <w:lvl w:ilvl="2" w:tplc="040E02E8">
      <w:start w:val="1"/>
      <w:numFmt w:val="bullet"/>
      <w:lvlText w:val=""/>
      <w:lvlJc w:val="left"/>
      <w:pPr>
        <w:ind w:left="2160" w:hanging="360"/>
      </w:pPr>
      <w:rPr>
        <w:rFonts w:ascii="Wingdings" w:hAnsi="Wingdings" w:hint="default"/>
      </w:rPr>
    </w:lvl>
    <w:lvl w:ilvl="3" w:tplc="C6646C5E">
      <w:start w:val="1"/>
      <w:numFmt w:val="bullet"/>
      <w:lvlText w:val=""/>
      <w:lvlJc w:val="left"/>
      <w:pPr>
        <w:ind w:left="2880" w:hanging="360"/>
      </w:pPr>
      <w:rPr>
        <w:rFonts w:ascii="Symbol" w:hAnsi="Symbol" w:hint="default"/>
      </w:rPr>
    </w:lvl>
    <w:lvl w:ilvl="4" w:tplc="E452A1F4">
      <w:start w:val="1"/>
      <w:numFmt w:val="bullet"/>
      <w:lvlText w:val="o"/>
      <w:lvlJc w:val="left"/>
      <w:pPr>
        <w:ind w:left="3600" w:hanging="360"/>
      </w:pPr>
      <w:rPr>
        <w:rFonts w:ascii="Courier New" w:hAnsi="Courier New" w:hint="default"/>
      </w:rPr>
    </w:lvl>
    <w:lvl w:ilvl="5" w:tplc="AD5E9F5C">
      <w:start w:val="1"/>
      <w:numFmt w:val="bullet"/>
      <w:lvlText w:val=""/>
      <w:lvlJc w:val="left"/>
      <w:pPr>
        <w:ind w:left="4320" w:hanging="360"/>
      </w:pPr>
      <w:rPr>
        <w:rFonts w:ascii="Wingdings" w:hAnsi="Wingdings" w:hint="default"/>
      </w:rPr>
    </w:lvl>
    <w:lvl w:ilvl="6" w:tplc="2EA2593C">
      <w:start w:val="1"/>
      <w:numFmt w:val="bullet"/>
      <w:lvlText w:val=""/>
      <w:lvlJc w:val="left"/>
      <w:pPr>
        <w:ind w:left="5040" w:hanging="360"/>
      </w:pPr>
      <w:rPr>
        <w:rFonts w:ascii="Symbol" w:hAnsi="Symbol" w:hint="default"/>
      </w:rPr>
    </w:lvl>
    <w:lvl w:ilvl="7" w:tplc="E34C89B4">
      <w:start w:val="1"/>
      <w:numFmt w:val="bullet"/>
      <w:lvlText w:val="o"/>
      <w:lvlJc w:val="left"/>
      <w:pPr>
        <w:ind w:left="5760" w:hanging="360"/>
      </w:pPr>
      <w:rPr>
        <w:rFonts w:ascii="Courier New" w:hAnsi="Courier New" w:hint="default"/>
      </w:rPr>
    </w:lvl>
    <w:lvl w:ilvl="8" w:tplc="397A68E6">
      <w:start w:val="1"/>
      <w:numFmt w:val="bullet"/>
      <w:lvlText w:val=""/>
      <w:lvlJc w:val="left"/>
      <w:pPr>
        <w:ind w:left="6480" w:hanging="360"/>
      </w:pPr>
      <w:rPr>
        <w:rFonts w:ascii="Wingdings" w:hAnsi="Wingdings" w:hint="default"/>
      </w:rPr>
    </w:lvl>
  </w:abstractNum>
  <w:abstractNum w:abstractNumId="13" w15:restartNumberingAfterBreak="0">
    <w:nsid w:val="466D7B9C"/>
    <w:multiLevelType w:val="hybridMultilevel"/>
    <w:tmpl w:val="DA94D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3B2120"/>
    <w:multiLevelType w:val="hybridMultilevel"/>
    <w:tmpl w:val="18921628"/>
    <w:lvl w:ilvl="0" w:tplc="549E91C2">
      <w:start w:val="1"/>
      <w:numFmt w:val="bullet"/>
      <w:lvlText w:val=""/>
      <w:lvlJc w:val="left"/>
      <w:pPr>
        <w:ind w:left="720" w:hanging="360"/>
      </w:pPr>
      <w:rPr>
        <w:rFonts w:ascii="Symbol" w:hAnsi="Symbol" w:hint="default"/>
      </w:rPr>
    </w:lvl>
    <w:lvl w:ilvl="1" w:tplc="523880D6">
      <w:start w:val="1"/>
      <w:numFmt w:val="bullet"/>
      <w:lvlText w:val="o"/>
      <w:lvlJc w:val="left"/>
      <w:pPr>
        <w:ind w:left="1440" w:hanging="360"/>
      </w:pPr>
      <w:rPr>
        <w:rFonts w:ascii="Courier New" w:hAnsi="Courier New" w:hint="default"/>
      </w:rPr>
    </w:lvl>
    <w:lvl w:ilvl="2" w:tplc="3AAAD606">
      <w:start w:val="1"/>
      <w:numFmt w:val="bullet"/>
      <w:lvlText w:val=""/>
      <w:lvlJc w:val="left"/>
      <w:pPr>
        <w:ind w:left="2160" w:hanging="360"/>
      </w:pPr>
      <w:rPr>
        <w:rFonts w:ascii="Wingdings" w:hAnsi="Wingdings" w:hint="default"/>
      </w:rPr>
    </w:lvl>
    <w:lvl w:ilvl="3" w:tplc="4064ADA4">
      <w:start w:val="1"/>
      <w:numFmt w:val="bullet"/>
      <w:lvlText w:val=""/>
      <w:lvlJc w:val="left"/>
      <w:pPr>
        <w:ind w:left="2880" w:hanging="360"/>
      </w:pPr>
      <w:rPr>
        <w:rFonts w:ascii="Symbol" w:hAnsi="Symbol" w:hint="default"/>
      </w:rPr>
    </w:lvl>
    <w:lvl w:ilvl="4" w:tplc="0DDADE10">
      <w:start w:val="1"/>
      <w:numFmt w:val="bullet"/>
      <w:lvlText w:val="o"/>
      <w:lvlJc w:val="left"/>
      <w:pPr>
        <w:ind w:left="3600" w:hanging="360"/>
      </w:pPr>
      <w:rPr>
        <w:rFonts w:ascii="Courier New" w:hAnsi="Courier New" w:hint="default"/>
      </w:rPr>
    </w:lvl>
    <w:lvl w:ilvl="5" w:tplc="B5B8FB0C">
      <w:start w:val="1"/>
      <w:numFmt w:val="bullet"/>
      <w:lvlText w:val=""/>
      <w:lvlJc w:val="left"/>
      <w:pPr>
        <w:ind w:left="4320" w:hanging="360"/>
      </w:pPr>
      <w:rPr>
        <w:rFonts w:ascii="Wingdings" w:hAnsi="Wingdings" w:hint="default"/>
      </w:rPr>
    </w:lvl>
    <w:lvl w:ilvl="6" w:tplc="7F52F95A">
      <w:start w:val="1"/>
      <w:numFmt w:val="bullet"/>
      <w:lvlText w:val=""/>
      <w:lvlJc w:val="left"/>
      <w:pPr>
        <w:ind w:left="5040" w:hanging="360"/>
      </w:pPr>
      <w:rPr>
        <w:rFonts w:ascii="Symbol" w:hAnsi="Symbol" w:hint="default"/>
      </w:rPr>
    </w:lvl>
    <w:lvl w:ilvl="7" w:tplc="9CB6930C">
      <w:start w:val="1"/>
      <w:numFmt w:val="bullet"/>
      <w:lvlText w:val="o"/>
      <w:lvlJc w:val="left"/>
      <w:pPr>
        <w:ind w:left="5760" w:hanging="360"/>
      </w:pPr>
      <w:rPr>
        <w:rFonts w:ascii="Courier New" w:hAnsi="Courier New" w:hint="default"/>
      </w:rPr>
    </w:lvl>
    <w:lvl w:ilvl="8" w:tplc="CE5C4EF8">
      <w:start w:val="1"/>
      <w:numFmt w:val="bullet"/>
      <w:lvlText w:val=""/>
      <w:lvlJc w:val="left"/>
      <w:pPr>
        <w:ind w:left="6480" w:hanging="360"/>
      </w:pPr>
      <w:rPr>
        <w:rFonts w:ascii="Wingdings" w:hAnsi="Wingdings" w:hint="default"/>
      </w:rPr>
    </w:lvl>
  </w:abstractNum>
  <w:abstractNum w:abstractNumId="15" w15:restartNumberingAfterBreak="0">
    <w:nsid w:val="4E1C4BFA"/>
    <w:multiLevelType w:val="hybridMultilevel"/>
    <w:tmpl w:val="D26C28D2"/>
    <w:lvl w:ilvl="0" w:tplc="6C546C22">
      <w:start w:val="1"/>
      <w:numFmt w:val="bullet"/>
      <w:lvlText w:val=""/>
      <w:lvlJc w:val="left"/>
      <w:pPr>
        <w:ind w:left="720" w:hanging="360"/>
      </w:pPr>
      <w:rPr>
        <w:rFonts w:ascii="Symbol" w:hAnsi="Symbol" w:hint="default"/>
      </w:rPr>
    </w:lvl>
    <w:lvl w:ilvl="1" w:tplc="F234585A">
      <w:start w:val="1"/>
      <w:numFmt w:val="bullet"/>
      <w:lvlText w:val="o"/>
      <w:lvlJc w:val="left"/>
      <w:pPr>
        <w:ind w:left="1440" w:hanging="360"/>
      </w:pPr>
      <w:rPr>
        <w:rFonts w:ascii="Courier New" w:hAnsi="Courier New" w:hint="default"/>
      </w:rPr>
    </w:lvl>
    <w:lvl w:ilvl="2" w:tplc="F2843FB6">
      <w:start w:val="1"/>
      <w:numFmt w:val="bullet"/>
      <w:lvlText w:val=""/>
      <w:lvlJc w:val="left"/>
      <w:pPr>
        <w:ind w:left="2160" w:hanging="360"/>
      </w:pPr>
      <w:rPr>
        <w:rFonts w:ascii="Wingdings" w:hAnsi="Wingdings" w:hint="default"/>
      </w:rPr>
    </w:lvl>
    <w:lvl w:ilvl="3" w:tplc="85E074A2">
      <w:start w:val="1"/>
      <w:numFmt w:val="bullet"/>
      <w:lvlText w:val=""/>
      <w:lvlJc w:val="left"/>
      <w:pPr>
        <w:ind w:left="2880" w:hanging="360"/>
      </w:pPr>
      <w:rPr>
        <w:rFonts w:ascii="Symbol" w:hAnsi="Symbol" w:hint="default"/>
      </w:rPr>
    </w:lvl>
    <w:lvl w:ilvl="4" w:tplc="05D4D5EC">
      <w:start w:val="1"/>
      <w:numFmt w:val="bullet"/>
      <w:lvlText w:val="o"/>
      <w:lvlJc w:val="left"/>
      <w:pPr>
        <w:ind w:left="3600" w:hanging="360"/>
      </w:pPr>
      <w:rPr>
        <w:rFonts w:ascii="Courier New" w:hAnsi="Courier New" w:hint="default"/>
      </w:rPr>
    </w:lvl>
    <w:lvl w:ilvl="5" w:tplc="4882249E">
      <w:start w:val="1"/>
      <w:numFmt w:val="bullet"/>
      <w:lvlText w:val=""/>
      <w:lvlJc w:val="left"/>
      <w:pPr>
        <w:ind w:left="4320" w:hanging="360"/>
      </w:pPr>
      <w:rPr>
        <w:rFonts w:ascii="Wingdings" w:hAnsi="Wingdings" w:hint="default"/>
      </w:rPr>
    </w:lvl>
    <w:lvl w:ilvl="6" w:tplc="4BD23DE0">
      <w:start w:val="1"/>
      <w:numFmt w:val="bullet"/>
      <w:lvlText w:val=""/>
      <w:lvlJc w:val="left"/>
      <w:pPr>
        <w:ind w:left="5040" w:hanging="360"/>
      </w:pPr>
      <w:rPr>
        <w:rFonts w:ascii="Symbol" w:hAnsi="Symbol" w:hint="default"/>
      </w:rPr>
    </w:lvl>
    <w:lvl w:ilvl="7" w:tplc="17965A8E">
      <w:start w:val="1"/>
      <w:numFmt w:val="bullet"/>
      <w:lvlText w:val="o"/>
      <w:lvlJc w:val="left"/>
      <w:pPr>
        <w:ind w:left="5760" w:hanging="360"/>
      </w:pPr>
      <w:rPr>
        <w:rFonts w:ascii="Courier New" w:hAnsi="Courier New" w:hint="default"/>
      </w:rPr>
    </w:lvl>
    <w:lvl w:ilvl="8" w:tplc="5FF007F4">
      <w:start w:val="1"/>
      <w:numFmt w:val="bullet"/>
      <w:lvlText w:val=""/>
      <w:lvlJc w:val="left"/>
      <w:pPr>
        <w:ind w:left="6480" w:hanging="360"/>
      </w:pPr>
      <w:rPr>
        <w:rFonts w:ascii="Wingdings" w:hAnsi="Wingdings" w:hint="default"/>
      </w:rPr>
    </w:lvl>
  </w:abstractNum>
  <w:abstractNum w:abstractNumId="16" w15:restartNumberingAfterBreak="0">
    <w:nsid w:val="52B81124"/>
    <w:multiLevelType w:val="hybridMultilevel"/>
    <w:tmpl w:val="7206D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8F3024"/>
    <w:multiLevelType w:val="hybridMultilevel"/>
    <w:tmpl w:val="12B02CD8"/>
    <w:lvl w:ilvl="0" w:tplc="C26E9276">
      <w:start w:val="1"/>
      <w:numFmt w:val="bullet"/>
      <w:lvlText w:val=""/>
      <w:lvlJc w:val="left"/>
      <w:pPr>
        <w:ind w:left="720" w:hanging="360"/>
      </w:pPr>
      <w:rPr>
        <w:rFonts w:ascii="Symbol" w:hAnsi="Symbol" w:hint="default"/>
      </w:rPr>
    </w:lvl>
    <w:lvl w:ilvl="1" w:tplc="5900E004">
      <w:start w:val="1"/>
      <w:numFmt w:val="bullet"/>
      <w:lvlText w:val="o"/>
      <w:lvlJc w:val="left"/>
      <w:pPr>
        <w:ind w:left="1440" w:hanging="360"/>
      </w:pPr>
      <w:rPr>
        <w:rFonts w:ascii="Courier New" w:hAnsi="Courier New" w:hint="default"/>
      </w:rPr>
    </w:lvl>
    <w:lvl w:ilvl="2" w:tplc="ABC41252">
      <w:start w:val="1"/>
      <w:numFmt w:val="bullet"/>
      <w:lvlText w:val=""/>
      <w:lvlJc w:val="left"/>
      <w:pPr>
        <w:ind w:left="2160" w:hanging="360"/>
      </w:pPr>
      <w:rPr>
        <w:rFonts w:ascii="Wingdings" w:hAnsi="Wingdings" w:hint="default"/>
      </w:rPr>
    </w:lvl>
    <w:lvl w:ilvl="3" w:tplc="4538DD5A">
      <w:start w:val="1"/>
      <w:numFmt w:val="bullet"/>
      <w:lvlText w:val=""/>
      <w:lvlJc w:val="left"/>
      <w:pPr>
        <w:ind w:left="2880" w:hanging="360"/>
      </w:pPr>
      <w:rPr>
        <w:rFonts w:ascii="Symbol" w:hAnsi="Symbol" w:hint="default"/>
      </w:rPr>
    </w:lvl>
    <w:lvl w:ilvl="4" w:tplc="415AA740">
      <w:start w:val="1"/>
      <w:numFmt w:val="bullet"/>
      <w:lvlText w:val="o"/>
      <w:lvlJc w:val="left"/>
      <w:pPr>
        <w:ind w:left="3600" w:hanging="360"/>
      </w:pPr>
      <w:rPr>
        <w:rFonts w:ascii="Courier New" w:hAnsi="Courier New" w:hint="default"/>
      </w:rPr>
    </w:lvl>
    <w:lvl w:ilvl="5" w:tplc="EA348A04">
      <w:start w:val="1"/>
      <w:numFmt w:val="bullet"/>
      <w:lvlText w:val=""/>
      <w:lvlJc w:val="left"/>
      <w:pPr>
        <w:ind w:left="4320" w:hanging="360"/>
      </w:pPr>
      <w:rPr>
        <w:rFonts w:ascii="Wingdings" w:hAnsi="Wingdings" w:hint="default"/>
      </w:rPr>
    </w:lvl>
    <w:lvl w:ilvl="6" w:tplc="2CAC5148">
      <w:start w:val="1"/>
      <w:numFmt w:val="bullet"/>
      <w:lvlText w:val=""/>
      <w:lvlJc w:val="left"/>
      <w:pPr>
        <w:ind w:left="5040" w:hanging="360"/>
      </w:pPr>
      <w:rPr>
        <w:rFonts w:ascii="Symbol" w:hAnsi="Symbol" w:hint="default"/>
      </w:rPr>
    </w:lvl>
    <w:lvl w:ilvl="7" w:tplc="A7A2972C">
      <w:start w:val="1"/>
      <w:numFmt w:val="bullet"/>
      <w:lvlText w:val="o"/>
      <w:lvlJc w:val="left"/>
      <w:pPr>
        <w:ind w:left="5760" w:hanging="360"/>
      </w:pPr>
      <w:rPr>
        <w:rFonts w:ascii="Courier New" w:hAnsi="Courier New" w:hint="default"/>
      </w:rPr>
    </w:lvl>
    <w:lvl w:ilvl="8" w:tplc="F3CA4BA6">
      <w:start w:val="1"/>
      <w:numFmt w:val="bullet"/>
      <w:lvlText w:val=""/>
      <w:lvlJc w:val="left"/>
      <w:pPr>
        <w:ind w:left="6480" w:hanging="360"/>
      </w:pPr>
      <w:rPr>
        <w:rFonts w:ascii="Wingdings" w:hAnsi="Wingdings" w:hint="default"/>
      </w:rPr>
    </w:lvl>
  </w:abstractNum>
  <w:abstractNum w:abstractNumId="18" w15:restartNumberingAfterBreak="0">
    <w:nsid w:val="630346A1"/>
    <w:multiLevelType w:val="hybridMultilevel"/>
    <w:tmpl w:val="8ADA406A"/>
    <w:lvl w:ilvl="0" w:tplc="90CA35F0">
      <w:start w:val="1"/>
      <w:numFmt w:val="bullet"/>
      <w:lvlText w:val=""/>
      <w:lvlJc w:val="left"/>
      <w:pPr>
        <w:ind w:left="720" w:hanging="360"/>
      </w:pPr>
      <w:rPr>
        <w:rFonts w:ascii="Symbol" w:hAnsi="Symbol" w:hint="default"/>
      </w:rPr>
    </w:lvl>
    <w:lvl w:ilvl="1" w:tplc="A4D05392">
      <w:start w:val="1"/>
      <w:numFmt w:val="bullet"/>
      <w:lvlText w:val="o"/>
      <w:lvlJc w:val="left"/>
      <w:pPr>
        <w:ind w:left="1440" w:hanging="360"/>
      </w:pPr>
      <w:rPr>
        <w:rFonts w:ascii="Courier New" w:hAnsi="Courier New" w:hint="default"/>
      </w:rPr>
    </w:lvl>
    <w:lvl w:ilvl="2" w:tplc="70503172">
      <w:start w:val="1"/>
      <w:numFmt w:val="bullet"/>
      <w:lvlText w:val=""/>
      <w:lvlJc w:val="left"/>
      <w:pPr>
        <w:ind w:left="2160" w:hanging="360"/>
      </w:pPr>
      <w:rPr>
        <w:rFonts w:ascii="Wingdings" w:hAnsi="Wingdings" w:hint="default"/>
      </w:rPr>
    </w:lvl>
    <w:lvl w:ilvl="3" w:tplc="6F94FE4C">
      <w:start w:val="1"/>
      <w:numFmt w:val="bullet"/>
      <w:lvlText w:val=""/>
      <w:lvlJc w:val="left"/>
      <w:pPr>
        <w:ind w:left="2880" w:hanging="360"/>
      </w:pPr>
      <w:rPr>
        <w:rFonts w:ascii="Symbol" w:hAnsi="Symbol" w:hint="default"/>
      </w:rPr>
    </w:lvl>
    <w:lvl w:ilvl="4" w:tplc="70A27F9E">
      <w:start w:val="1"/>
      <w:numFmt w:val="bullet"/>
      <w:lvlText w:val="o"/>
      <w:lvlJc w:val="left"/>
      <w:pPr>
        <w:ind w:left="3600" w:hanging="360"/>
      </w:pPr>
      <w:rPr>
        <w:rFonts w:ascii="Courier New" w:hAnsi="Courier New" w:hint="default"/>
      </w:rPr>
    </w:lvl>
    <w:lvl w:ilvl="5" w:tplc="3992026C">
      <w:start w:val="1"/>
      <w:numFmt w:val="bullet"/>
      <w:lvlText w:val=""/>
      <w:lvlJc w:val="left"/>
      <w:pPr>
        <w:ind w:left="4320" w:hanging="360"/>
      </w:pPr>
      <w:rPr>
        <w:rFonts w:ascii="Wingdings" w:hAnsi="Wingdings" w:hint="default"/>
      </w:rPr>
    </w:lvl>
    <w:lvl w:ilvl="6" w:tplc="2D8E162C">
      <w:start w:val="1"/>
      <w:numFmt w:val="bullet"/>
      <w:lvlText w:val=""/>
      <w:lvlJc w:val="left"/>
      <w:pPr>
        <w:ind w:left="5040" w:hanging="360"/>
      </w:pPr>
      <w:rPr>
        <w:rFonts w:ascii="Symbol" w:hAnsi="Symbol" w:hint="default"/>
      </w:rPr>
    </w:lvl>
    <w:lvl w:ilvl="7" w:tplc="DF2067CE">
      <w:start w:val="1"/>
      <w:numFmt w:val="bullet"/>
      <w:lvlText w:val="o"/>
      <w:lvlJc w:val="left"/>
      <w:pPr>
        <w:ind w:left="5760" w:hanging="360"/>
      </w:pPr>
      <w:rPr>
        <w:rFonts w:ascii="Courier New" w:hAnsi="Courier New" w:hint="default"/>
      </w:rPr>
    </w:lvl>
    <w:lvl w:ilvl="8" w:tplc="ABBCC3FA">
      <w:start w:val="1"/>
      <w:numFmt w:val="bullet"/>
      <w:lvlText w:val=""/>
      <w:lvlJc w:val="left"/>
      <w:pPr>
        <w:ind w:left="6480" w:hanging="360"/>
      </w:pPr>
      <w:rPr>
        <w:rFonts w:ascii="Wingdings" w:hAnsi="Wingdings" w:hint="default"/>
      </w:rPr>
    </w:lvl>
  </w:abstractNum>
  <w:abstractNum w:abstractNumId="19" w15:restartNumberingAfterBreak="0">
    <w:nsid w:val="6E433F62"/>
    <w:multiLevelType w:val="multilevel"/>
    <w:tmpl w:val="AD2C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CB41AE"/>
    <w:multiLevelType w:val="multilevel"/>
    <w:tmpl w:val="E388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0943024">
    <w:abstractNumId w:val="16"/>
  </w:num>
  <w:num w:numId="2" w16cid:durableId="1215044093">
    <w:abstractNumId w:val="9"/>
  </w:num>
  <w:num w:numId="3" w16cid:durableId="590087813">
    <w:abstractNumId w:val="15"/>
  </w:num>
  <w:num w:numId="4" w16cid:durableId="1007058791">
    <w:abstractNumId w:val="11"/>
  </w:num>
  <w:num w:numId="5" w16cid:durableId="865632045">
    <w:abstractNumId w:val="14"/>
  </w:num>
  <w:num w:numId="6" w16cid:durableId="773794383">
    <w:abstractNumId w:val="12"/>
  </w:num>
  <w:num w:numId="7" w16cid:durableId="1376393598">
    <w:abstractNumId w:val="1"/>
  </w:num>
  <w:num w:numId="8" w16cid:durableId="1644387132">
    <w:abstractNumId w:val="18"/>
  </w:num>
  <w:num w:numId="9" w16cid:durableId="980965636">
    <w:abstractNumId w:val="17"/>
  </w:num>
  <w:num w:numId="10" w16cid:durableId="139807445">
    <w:abstractNumId w:val="3"/>
  </w:num>
  <w:num w:numId="11" w16cid:durableId="1636791751">
    <w:abstractNumId w:val="5"/>
  </w:num>
  <w:num w:numId="12" w16cid:durableId="1400324618">
    <w:abstractNumId w:val="13"/>
  </w:num>
  <w:num w:numId="13" w16cid:durableId="1885479007">
    <w:abstractNumId w:val="2"/>
  </w:num>
  <w:num w:numId="14" w16cid:durableId="747464218">
    <w:abstractNumId w:val="0"/>
  </w:num>
  <w:num w:numId="15" w16cid:durableId="1223903450">
    <w:abstractNumId w:val="7"/>
  </w:num>
  <w:num w:numId="16" w16cid:durableId="2029679287">
    <w:abstractNumId w:val="10"/>
  </w:num>
  <w:num w:numId="17" w16cid:durableId="2004815042">
    <w:abstractNumId w:val="4"/>
  </w:num>
  <w:num w:numId="18" w16cid:durableId="629869594">
    <w:abstractNumId w:val="19"/>
  </w:num>
  <w:num w:numId="19" w16cid:durableId="975112533">
    <w:abstractNumId w:val="20"/>
  </w:num>
  <w:num w:numId="20" w16cid:durableId="1821071650">
    <w:abstractNumId w:val="6"/>
  </w:num>
  <w:num w:numId="21" w16cid:durableId="19678073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0819D7"/>
    <w:rsid w:val="001B68EF"/>
    <w:rsid w:val="0026288F"/>
    <w:rsid w:val="00281F97"/>
    <w:rsid w:val="003B375F"/>
    <w:rsid w:val="00450B2B"/>
    <w:rsid w:val="004A132F"/>
    <w:rsid w:val="004E2B71"/>
    <w:rsid w:val="00560395"/>
    <w:rsid w:val="00610354"/>
    <w:rsid w:val="006A63A0"/>
    <w:rsid w:val="00726FDC"/>
    <w:rsid w:val="00792DEC"/>
    <w:rsid w:val="007B250C"/>
    <w:rsid w:val="007E434F"/>
    <w:rsid w:val="00864F77"/>
    <w:rsid w:val="00913A3A"/>
    <w:rsid w:val="009875EC"/>
    <w:rsid w:val="00994562"/>
    <w:rsid w:val="00996611"/>
    <w:rsid w:val="009D6D4E"/>
    <w:rsid w:val="00A21EC5"/>
    <w:rsid w:val="00A628D0"/>
    <w:rsid w:val="00A73E96"/>
    <w:rsid w:val="00AA3C4C"/>
    <w:rsid w:val="00AB1CC5"/>
    <w:rsid w:val="00B1293B"/>
    <w:rsid w:val="00B160C3"/>
    <w:rsid w:val="00B3238A"/>
    <w:rsid w:val="00CA364B"/>
    <w:rsid w:val="00D02B09"/>
    <w:rsid w:val="00D27881"/>
    <w:rsid w:val="00DB6D5A"/>
    <w:rsid w:val="00E91841"/>
    <w:rsid w:val="00EA47CA"/>
    <w:rsid w:val="13039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style>
  <w:style w:type="paragraph" w:styleId="Heading2">
    <w:name w:val="heading 2"/>
    <w:basedOn w:val="Normal"/>
    <w:next w:val="Normal"/>
    <w:link w:val="Heading2Char"/>
    <w:uiPriority w:val="9"/>
    <w:unhideWhenUsed/>
    <w:qFormat/>
    <w:rsid w:val="003B375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character" w:customStyle="1" w:styleId="Heading2Char">
    <w:name w:val="Heading 2 Char"/>
    <w:basedOn w:val="DefaultParagraphFont"/>
    <w:link w:val="Heading2"/>
    <w:uiPriority w:val="9"/>
    <w:rsid w:val="003B375F"/>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3B375F"/>
    <w:pPr>
      <w:spacing w:after="160" w:line="278" w:lineRule="auto"/>
      <w:ind w:left="720"/>
      <w:contextualSpacing/>
    </w:pPr>
    <w:rPr>
      <w:kern w:val="2"/>
      <w14:ligatures w14:val="standardContextual"/>
    </w:rPr>
  </w:style>
  <w:style w:type="table" w:styleId="TableGrid">
    <w:name w:val="Table Grid"/>
    <w:basedOn w:val="TableNormal"/>
    <w:uiPriority w:val="59"/>
    <w:rsid w:val="003B375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B375F"/>
    <w:pPr>
      <w:spacing w:before="100" w:beforeAutospacing="1" w:after="100" w:afterAutospacing="1"/>
    </w:pPr>
    <w:rPr>
      <w:rFonts w:ascii="Times New Roman" w:eastAsia="Times New Roman" w:hAnsi="Times New Roman" w:cs="Times New Roman"/>
      <w:lang w:eastAsia="en-GB"/>
    </w:rPr>
  </w:style>
  <w:style w:type="character" w:customStyle="1" w:styleId="eop">
    <w:name w:val="eop"/>
    <w:basedOn w:val="DefaultParagraphFont"/>
    <w:rsid w:val="003B375F"/>
  </w:style>
  <w:style w:type="character" w:styleId="CommentReference">
    <w:name w:val="annotation reference"/>
    <w:basedOn w:val="DefaultParagraphFont"/>
    <w:uiPriority w:val="99"/>
    <w:semiHidden/>
    <w:unhideWhenUsed/>
    <w:rsid w:val="00560395"/>
    <w:rPr>
      <w:sz w:val="16"/>
      <w:szCs w:val="16"/>
    </w:rPr>
  </w:style>
  <w:style w:type="paragraph" w:styleId="CommentText">
    <w:name w:val="annotation text"/>
    <w:basedOn w:val="Normal"/>
    <w:link w:val="CommentTextChar"/>
    <w:uiPriority w:val="99"/>
    <w:unhideWhenUsed/>
    <w:rsid w:val="00560395"/>
    <w:pPr>
      <w:spacing w:after="160"/>
    </w:pPr>
    <w:rPr>
      <w:rFonts w:asciiTheme="minorHAnsi" w:hAnsiTheme="minorHAnsi" w:cstheme="minorBidi"/>
      <w:color w:val="auto"/>
      <w:sz w:val="20"/>
      <w:szCs w:val="20"/>
    </w:rPr>
  </w:style>
  <w:style w:type="character" w:customStyle="1" w:styleId="CommentTextChar">
    <w:name w:val="Comment Text Char"/>
    <w:basedOn w:val="DefaultParagraphFont"/>
    <w:link w:val="CommentText"/>
    <w:uiPriority w:val="99"/>
    <w:rsid w:val="00560395"/>
    <w:rPr>
      <w:rFonts w:asciiTheme="minorHAnsi" w:hAnsiTheme="minorHAnsi" w:cstheme="minorBidi"/>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Props1.xml><?xml version="1.0" encoding="utf-8"?>
<ds:datastoreItem xmlns:ds="http://schemas.openxmlformats.org/officeDocument/2006/customXml" ds:itemID="{13241D26-33CB-4D28-B15E-5A678F4EB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3.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556</Words>
  <Characters>3172</Characters>
  <Application>Microsoft Office Word</Application>
  <DocSecurity>0</DocSecurity>
  <Lines>26</Lines>
  <Paragraphs>7</Paragraphs>
  <ScaleCrop>false</ScaleCrop>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3</cp:revision>
  <dcterms:created xsi:type="dcterms:W3CDTF">2026-08-18T12:29:00Z</dcterms:created>
  <dcterms:modified xsi:type="dcterms:W3CDTF">2026-08-18T12:35:00Z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